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93B97" w14:textId="77777777" w:rsidR="00470F99" w:rsidRDefault="00470F99">
      <w:pPr>
        <w:pBdr>
          <w:between w:val="none" w:sz="0" w:space="0" w:color="000000"/>
        </w:pBdr>
        <w:shd w:val="clear" w:color="auto" w:fill="FFFFFF"/>
        <w:spacing w:line="500" w:lineRule="exact"/>
        <w:ind w:firstLineChars="200" w:firstLine="560"/>
        <w:contextualSpacing/>
        <w:rPr>
          <w:rFonts w:ascii="仿宋" w:eastAsia="仿宋" w:hAnsi="仿宋" w:cs="仿宋"/>
          <w:color w:val="000000"/>
          <w:sz w:val="28"/>
          <w:szCs w:val="28"/>
        </w:rPr>
      </w:pPr>
    </w:p>
    <w:p w14:paraId="42FFBF49" w14:textId="77777777" w:rsidR="00470F99" w:rsidRDefault="00000000">
      <w:pPr>
        <w:pBdr>
          <w:between w:val="none" w:sz="0" w:space="0" w:color="000000"/>
        </w:pBdr>
        <w:shd w:val="clear" w:color="auto" w:fill="FFFFFF"/>
        <w:spacing w:line="500" w:lineRule="exact"/>
        <w:ind w:firstLineChars="200" w:firstLine="560"/>
        <w:contextualSpacing/>
        <w:rPr>
          <w:rFonts w:ascii="仿宋_GB2312" w:eastAsia="仿宋_GB2312" w:hAnsi="仿宋" w:cs="仿宋"/>
          <w:color w:val="000000"/>
          <w:sz w:val="28"/>
          <w:szCs w:val="28"/>
        </w:rPr>
      </w:pPr>
      <w:r>
        <w:rPr>
          <w:rFonts w:ascii="仿宋_GB2312" w:eastAsia="仿宋_GB2312" w:hAnsi="仿宋" w:cs="仿宋" w:hint="eastAsia"/>
          <w:color w:val="000000"/>
          <w:sz w:val="28"/>
          <w:szCs w:val="28"/>
        </w:rPr>
        <w:t>附：</w:t>
      </w:r>
    </w:p>
    <w:p w14:paraId="685A2C89" w14:textId="77777777" w:rsidR="00470F99" w:rsidRDefault="00000000">
      <w:pPr>
        <w:pBdr>
          <w:between w:val="none" w:sz="0" w:space="0" w:color="000000"/>
        </w:pBdr>
        <w:shd w:val="clear" w:color="auto" w:fill="FFFFFF"/>
        <w:spacing w:line="500" w:lineRule="exact"/>
        <w:ind w:firstLineChars="200" w:firstLine="560"/>
        <w:contextualSpacing/>
        <w:rPr>
          <w:rFonts w:ascii="仿宋_GB2312" w:eastAsia="仿宋_GB2312" w:hAnsi="仿宋" w:cs="仿宋"/>
          <w:color w:val="000000"/>
          <w:sz w:val="28"/>
          <w:szCs w:val="28"/>
        </w:rPr>
      </w:pPr>
      <w:r>
        <w:rPr>
          <w:rFonts w:ascii="仿宋_GB2312" w:eastAsia="仿宋_GB2312" w:hAnsi="仿宋" w:cs="仿宋" w:hint="eastAsia"/>
          <w:color w:val="000000"/>
          <w:sz w:val="28"/>
          <w:szCs w:val="28"/>
        </w:rPr>
        <w:t>一、工伤认定赔付流程图</w:t>
      </w:r>
    </w:p>
    <w:p w14:paraId="666B60FA" w14:textId="77777777" w:rsidR="00470F99" w:rsidRDefault="00000000">
      <w:pPr>
        <w:pBdr>
          <w:between w:val="none" w:sz="0" w:space="0" w:color="000000"/>
        </w:pBdr>
        <w:shd w:val="clear" w:color="auto" w:fill="FFFFFF"/>
        <w:spacing w:line="500" w:lineRule="exact"/>
        <w:ind w:firstLineChars="200" w:firstLine="560"/>
        <w:contextualSpacing/>
        <w:rPr>
          <w:rFonts w:ascii="仿宋_GB2312" w:eastAsia="仿宋_GB2312" w:hAnsi="仿宋" w:cs="仿宋"/>
          <w:color w:val="000000"/>
          <w:sz w:val="28"/>
          <w:szCs w:val="28"/>
        </w:rPr>
      </w:pPr>
      <w:r>
        <w:rPr>
          <w:rFonts w:ascii="仿宋_GB2312" w:eastAsia="仿宋_GB2312" w:hAnsi="仿宋" w:cs="仿宋" w:hint="eastAsia"/>
          <w:color w:val="000000"/>
          <w:sz w:val="28"/>
          <w:szCs w:val="28"/>
        </w:rPr>
        <w:t>二、工伤案件咨询登记表</w:t>
      </w:r>
      <w:r>
        <w:rPr>
          <w:rFonts w:ascii="仿宋_GB2312" w:eastAsia="仿宋_GB2312" w:hAnsi="仿宋" w:cs="仿宋" w:hint="eastAsia"/>
          <w:color w:val="000000"/>
          <w:sz w:val="28"/>
          <w:szCs w:val="28"/>
        </w:rPr>
        <w:tab/>
      </w:r>
    </w:p>
    <w:p w14:paraId="40745586" w14:textId="77777777" w:rsidR="00470F99" w:rsidRDefault="00000000">
      <w:pPr>
        <w:pBdr>
          <w:between w:val="none" w:sz="0" w:space="0" w:color="000000"/>
        </w:pBdr>
        <w:shd w:val="clear" w:color="auto" w:fill="FFFFFF"/>
        <w:spacing w:line="500" w:lineRule="exact"/>
        <w:ind w:firstLineChars="200" w:firstLine="560"/>
        <w:contextualSpacing/>
        <w:rPr>
          <w:rFonts w:ascii="仿宋_GB2312" w:eastAsia="仿宋_GB2312" w:hAnsi="仿宋" w:cs="仿宋"/>
          <w:color w:val="000000"/>
          <w:sz w:val="28"/>
          <w:szCs w:val="28"/>
        </w:rPr>
      </w:pPr>
      <w:r>
        <w:rPr>
          <w:rFonts w:ascii="仿宋_GB2312" w:eastAsia="仿宋_GB2312" w:hAnsi="仿宋" w:cs="仿宋" w:hint="eastAsia"/>
          <w:color w:val="000000"/>
          <w:sz w:val="28"/>
          <w:szCs w:val="28"/>
        </w:rPr>
        <w:t>三、工伤待遇赔付清单</w:t>
      </w:r>
    </w:p>
    <w:p w14:paraId="4A01D570" w14:textId="77777777" w:rsidR="00470F99" w:rsidRDefault="00000000">
      <w:pPr>
        <w:pBdr>
          <w:between w:val="none" w:sz="0" w:space="0" w:color="000000"/>
        </w:pBdr>
        <w:shd w:val="clear" w:color="auto" w:fill="FFFFFF"/>
        <w:spacing w:line="500" w:lineRule="exact"/>
        <w:ind w:firstLineChars="200" w:firstLine="560"/>
        <w:contextualSpacing/>
        <w:rPr>
          <w:rFonts w:ascii="仿宋_GB2312" w:eastAsia="仿宋_GB2312" w:hAnsi="仿宋" w:cs="仿宋"/>
          <w:color w:val="000000"/>
          <w:sz w:val="28"/>
          <w:szCs w:val="28"/>
        </w:rPr>
      </w:pPr>
      <w:r>
        <w:rPr>
          <w:rFonts w:ascii="仿宋_GB2312" w:eastAsia="仿宋_GB2312" w:hAnsi="仿宋" w:cs="仿宋" w:hint="eastAsia"/>
          <w:color w:val="000000"/>
          <w:sz w:val="28"/>
          <w:szCs w:val="28"/>
        </w:rPr>
        <w:t>四、风险告知书</w:t>
      </w:r>
      <w:r>
        <w:rPr>
          <w:rFonts w:ascii="仿宋_GB2312" w:eastAsia="仿宋_GB2312" w:hAnsi="仿宋" w:cs="仿宋" w:hint="eastAsia"/>
          <w:color w:val="000000"/>
          <w:sz w:val="28"/>
          <w:szCs w:val="28"/>
        </w:rPr>
        <w:tab/>
      </w:r>
    </w:p>
    <w:p w14:paraId="436608C6" w14:textId="77777777" w:rsidR="00470F99" w:rsidRDefault="00000000">
      <w:pPr>
        <w:pBdr>
          <w:between w:val="none" w:sz="0" w:space="0" w:color="000000"/>
        </w:pBdr>
        <w:shd w:val="clear" w:color="auto" w:fill="FFFFFF"/>
        <w:spacing w:line="500" w:lineRule="exact"/>
        <w:ind w:firstLineChars="200" w:firstLine="560"/>
        <w:contextualSpacing/>
        <w:rPr>
          <w:rFonts w:ascii="仿宋_GB2312" w:eastAsia="仿宋_GB2312" w:hAnsi="仿宋" w:cs="仿宋"/>
          <w:color w:val="000000"/>
          <w:sz w:val="28"/>
          <w:szCs w:val="28"/>
        </w:rPr>
      </w:pPr>
      <w:r>
        <w:rPr>
          <w:rFonts w:ascii="仿宋_GB2312" w:eastAsia="仿宋_GB2312" w:hAnsi="仿宋" w:cs="仿宋" w:hint="eastAsia"/>
          <w:color w:val="000000"/>
          <w:sz w:val="28"/>
          <w:szCs w:val="28"/>
        </w:rPr>
        <w:t>五、和解协议</w:t>
      </w:r>
      <w:r>
        <w:rPr>
          <w:rFonts w:ascii="仿宋_GB2312" w:eastAsia="仿宋_GB2312" w:hAnsi="仿宋" w:cs="仿宋" w:hint="eastAsia"/>
          <w:color w:val="000000"/>
          <w:sz w:val="28"/>
          <w:szCs w:val="28"/>
        </w:rPr>
        <w:tab/>
      </w:r>
    </w:p>
    <w:p w14:paraId="3C6B5AAA" w14:textId="77777777" w:rsidR="00470F99" w:rsidRDefault="00470F99">
      <w:pPr>
        <w:pBdr>
          <w:between w:val="none" w:sz="0" w:space="0" w:color="000000"/>
        </w:pBdr>
        <w:shd w:val="clear" w:color="auto" w:fill="FFFFFF"/>
        <w:spacing w:beforeLines="50" w:before="156" w:afterLines="50" w:after="156" w:line="500" w:lineRule="exact"/>
        <w:contextualSpacing/>
        <w:rPr>
          <w:rFonts w:ascii="Calibri" w:eastAsia="仿宋" w:hAnsi="Calibri" w:cs="Calibri"/>
          <w:color w:val="000000"/>
          <w:sz w:val="28"/>
          <w:szCs w:val="28"/>
        </w:rPr>
      </w:pPr>
    </w:p>
    <w:p w14:paraId="7D81F137" w14:textId="77777777" w:rsidR="00470F99" w:rsidRDefault="00470F99">
      <w:pPr>
        <w:pBdr>
          <w:between w:val="none" w:sz="0" w:space="0" w:color="000000"/>
        </w:pBdr>
        <w:shd w:val="clear" w:color="auto" w:fill="FFFFFF"/>
        <w:spacing w:beforeLines="50" w:before="156" w:afterLines="50" w:after="156" w:line="500" w:lineRule="exact"/>
        <w:contextualSpacing/>
        <w:rPr>
          <w:rFonts w:ascii="Calibri" w:eastAsia="仿宋" w:hAnsi="Calibri" w:cs="Calibri"/>
          <w:color w:val="000000"/>
          <w:sz w:val="28"/>
          <w:szCs w:val="28"/>
        </w:rPr>
      </w:pPr>
    </w:p>
    <w:p w14:paraId="7D0FB36D"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50" w:before="156" w:afterLines="50" w:after="156" w:line="500" w:lineRule="exact"/>
        <w:ind w:firstLineChars="200" w:firstLine="560"/>
        <w:rPr>
          <w:rFonts w:ascii="黑体" w:eastAsia="黑体" w:hAnsi="黑体" w:cs="仿宋"/>
          <w:b/>
          <w:bCs/>
          <w:color w:val="000000"/>
          <w:sz w:val="28"/>
          <w:szCs w:val="28"/>
        </w:rPr>
      </w:pPr>
      <w:r>
        <w:rPr>
          <w:rFonts w:ascii="仿宋" w:eastAsia="仿宋" w:hAnsi="仿宋" w:cs="仿宋" w:hint="eastAsia"/>
          <w:color w:val="000000"/>
          <w:sz w:val="28"/>
          <w:szCs w:val="28"/>
        </w:rPr>
        <w:br w:type="page"/>
      </w:r>
      <w:bookmarkStart w:id="0" w:name="_Toc75114634"/>
      <w:r>
        <w:rPr>
          <w:rFonts w:ascii="黑体" w:eastAsia="黑体" w:hAnsi="黑体" w:cs="仿宋" w:hint="eastAsia"/>
          <w:b/>
          <w:bCs/>
          <w:color w:val="000000"/>
          <w:sz w:val="28"/>
          <w:szCs w:val="28"/>
        </w:rPr>
        <w:lastRenderedPageBreak/>
        <w:t>一、工伤认定赔付流程图</w:t>
      </w:r>
      <w:bookmarkEnd w:id="0"/>
    </w:p>
    <w:p w14:paraId="5E6364E4"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50" w:before="156" w:afterLines="50" w:after="156" w:line="500" w:lineRule="exact"/>
        <w:ind w:firstLineChars="200" w:firstLine="560"/>
        <w:rPr>
          <w:rFonts w:ascii="黑体" w:eastAsia="黑体" w:hAnsi="黑体" w:cs="仿宋"/>
          <w:b/>
          <w:bCs/>
          <w:color w:val="000000"/>
          <w:sz w:val="28"/>
          <w:szCs w:val="28"/>
        </w:rPr>
      </w:pPr>
      <w:r>
        <w:rPr>
          <w:rFonts w:ascii="Calibri" w:eastAsia="仿宋" w:hAnsi="Calibri" w:cs="Calibri" w:hint="eastAsia"/>
          <w:noProof/>
          <w:color w:val="000000"/>
          <w:sz w:val="28"/>
          <w:szCs w:val="28"/>
        </w:rPr>
        <w:drawing>
          <wp:anchor distT="0" distB="0" distL="114300" distR="114300" simplePos="0" relativeHeight="251659264" behindDoc="1" locked="0" layoutInCell="1" allowOverlap="1" wp14:anchorId="13B67BFD" wp14:editId="5ABF5287">
            <wp:simplePos x="0" y="0"/>
            <wp:positionH relativeFrom="column">
              <wp:posOffset>-385445</wp:posOffset>
            </wp:positionH>
            <wp:positionV relativeFrom="paragraph">
              <wp:posOffset>48895</wp:posOffset>
            </wp:positionV>
            <wp:extent cx="5368290" cy="4072890"/>
            <wp:effectExtent l="0" t="0" r="3810" b="3810"/>
            <wp:wrapNone/>
            <wp:docPr id="90" name="图片 88" descr="工伤认定与赔付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8" descr="工伤认定与赔付流程"/>
                    <pic:cNvPicPr>
                      <a:picLocks noChangeAspect="1"/>
                    </pic:cNvPicPr>
                  </pic:nvPicPr>
                  <pic:blipFill>
                    <a:blip r:embed="rId6"/>
                    <a:stretch>
                      <a:fillRect/>
                    </a:stretch>
                  </pic:blipFill>
                  <pic:spPr>
                    <a:xfrm>
                      <a:off x="0" y="0"/>
                      <a:ext cx="5368290" cy="4072890"/>
                    </a:xfrm>
                    <a:prstGeom prst="rect">
                      <a:avLst/>
                    </a:prstGeom>
                    <a:noFill/>
                    <a:ln>
                      <a:noFill/>
                    </a:ln>
                  </pic:spPr>
                </pic:pic>
              </a:graphicData>
            </a:graphic>
          </wp:anchor>
        </w:drawing>
      </w:r>
      <w:r>
        <w:rPr>
          <w:rFonts w:ascii="仿宋" w:eastAsia="仿宋" w:hAnsi="仿宋" w:cs="仿宋" w:hint="eastAsia"/>
          <w:color w:val="000000"/>
          <w:sz w:val="28"/>
          <w:szCs w:val="28"/>
        </w:rPr>
        <w:br w:type="page"/>
      </w:r>
      <w:bookmarkStart w:id="1" w:name="_Toc75114635"/>
      <w:r>
        <w:rPr>
          <w:rFonts w:ascii="黑体" w:eastAsia="黑体" w:hAnsi="黑体" w:cs="仿宋" w:hint="eastAsia"/>
          <w:b/>
          <w:bCs/>
          <w:color w:val="000000"/>
          <w:sz w:val="28"/>
          <w:szCs w:val="28"/>
        </w:rPr>
        <w:lastRenderedPageBreak/>
        <w:t>二、工伤案件咨询登记表</w:t>
      </w:r>
      <w:bookmarkEnd w:id="1"/>
    </w:p>
    <w:p w14:paraId="26226841"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工伤案件咨询登记表</w:t>
      </w:r>
    </w:p>
    <w:tbl>
      <w:tblPr>
        <w:tblStyle w:val="a4"/>
        <w:tblW w:w="5000" w:type="pct"/>
        <w:tblInd w:w="0" w:type="dxa"/>
        <w:tblCellMar>
          <w:left w:w="108" w:type="dxa"/>
          <w:right w:w="108" w:type="dxa"/>
        </w:tblCellMar>
        <w:tblLook w:val="04A0" w:firstRow="1" w:lastRow="0" w:firstColumn="1" w:lastColumn="0" w:noHBand="0" w:noVBand="1"/>
      </w:tblPr>
      <w:tblGrid>
        <w:gridCol w:w="1796"/>
        <w:gridCol w:w="295"/>
        <w:gridCol w:w="680"/>
        <w:gridCol w:w="1052"/>
        <w:gridCol w:w="310"/>
        <w:gridCol w:w="1405"/>
        <w:gridCol w:w="236"/>
        <w:gridCol w:w="451"/>
        <w:gridCol w:w="936"/>
        <w:gridCol w:w="1135"/>
      </w:tblGrid>
      <w:tr w:rsidR="00470F99" w14:paraId="3A0D7365" w14:textId="77777777">
        <w:tc>
          <w:tcPr>
            <w:tcW w:w="5000" w:type="pct"/>
            <w:gridSpan w:val="10"/>
            <w:vAlign w:val="center"/>
          </w:tcPr>
          <w:p w14:paraId="11064EE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b/>
                <w:color w:val="000000"/>
                <w:sz w:val="28"/>
                <w:szCs w:val="28"/>
              </w:rPr>
              <w:t>一、基本信息</w:t>
            </w:r>
          </w:p>
        </w:tc>
      </w:tr>
      <w:tr w:rsidR="00470F99" w14:paraId="495AB870" w14:textId="77777777">
        <w:tc>
          <w:tcPr>
            <w:tcW w:w="1082" w:type="pct"/>
            <w:vAlign w:val="center"/>
          </w:tcPr>
          <w:p w14:paraId="3110B91E"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劳动者</w:t>
            </w:r>
          </w:p>
        </w:tc>
        <w:tc>
          <w:tcPr>
            <w:tcW w:w="1408" w:type="pct"/>
            <w:gridSpan w:val="4"/>
            <w:vAlign w:val="center"/>
          </w:tcPr>
          <w:p w14:paraId="699A7C0D"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c>
          <w:tcPr>
            <w:tcW w:w="989" w:type="pct"/>
            <w:gridSpan w:val="2"/>
            <w:vAlign w:val="center"/>
          </w:tcPr>
          <w:p w14:paraId="6695FBDA"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身份证号</w:t>
            </w:r>
          </w:p>
        </w:tc>
        <w:tc>
          <w:tcPr>
            <w:tcW w:w="1518" w:type="pct"/>
            <w:gridSpan w:val="3"/>
            <w:vAlign w:val="center"/>
          </w:tcPr>
          <w:p w14:paraId="22EBC113"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r>
      <w:tr w:rsidR="00470F99" w14:paraId="73E687FF" w14:textId="77777777">
        <w:tc>
          <w:tcPr>
            <w:tcW w:w="1082" w:type="pct"/>
            <w:vAlign w:val="center"/>
          </w:tcPr>
          <w:p w14:paraId="386285EB"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常住地址</w:t>
            </w:r>
          </w:p>
        </w:tc>
        <w:tc>
          <w:tcPr>
            <w:tcW w:w="1408" w:type="pct"/>
            <w:gridSpan w:val="4"/>
            <w:vAlign w:val="center"/>
          </w:tcPr>
          <w:p w14:paraId="36B84B0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c>
          <w:tcPr>
            <w:tcW w:w="989" w:type="pct"/>
            <w:gridSpan w:val="2"/>
            <w:vAlign w:val="center"/>
          </w:tcPr>
          <w:p w14:paraId="57244B40"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联系电话</w:t>
            </w:r>
          </w:p>
        </w:tc>
        <w:tc>
          <w:tcPr>
            <w:tcW w:w="1518" w:type="pct"/>
            <w:gridSpan w:val="3"/>
            <w:vAlign w:val="center"/>
          </w:tcPr>
          <w:p w14:paraId="2667B70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r>
      <w:tr w:rsidR="00470F99" w14:paraId="2661CE9E" w14:textId="77777777">
        <w:tc>
          <w:tcPr>
            <w:tcW w:w="1082" w:type="pct"/>
            <w:vAlign w:val="center"/>
          </w:tcPr>
          <w:p w14:paraId="6DFC41C3"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用人单位</w:t>
            </w:r>
          </w:p>
        </w:tc>
        <w:tc>
          <w:tcPr>
            <w:tcW w:w="1408" w:type="pct"/>
            <w:gridSpan w:val="4"/>
            <w:vAlign w:val="center"/>
          </w:tcPr>
          <w:p w14:paraId="0173C710"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c>
          <w:tcPr>
            <w:tcW w:w="989" w:type="pct"/>
            <w:gridSpan w:val="2"/>
            <w:vAlign w:val="center"/>
          </w:tcPr>
          <w:p w14:paraId="51A84F9B"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地址</w:t>
            </w:r>
          </w:p>
        </w:tc>
        <w:tc>
          <w:tcPr>
            <w:tcW w:w="1518" w:type="pct"/>
            <w:gridSpan w:val="3"/>
            <w:vAlign w:val="center"/>
          </w:tcPr>
          <w:p w14:paraId="4102E040"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r>
      <w:tr w:rsidR="00470F99" w14:paraId="5AEDAB54" w14:textId="77777777">
        <w:tc>
          <w:tcPr>
            <w:tcW w:w="1082" w:type="pct"/>
            <w:vAlign w:val="center"/>
          </w:tcPr>
          <w:p w14:paraId="1140554C"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负责人</w:t>
            </w:r>
          </w:p>
        </w:tc>
        <w:tc>
          <w:tcPr>
            <w:tcW w:w="1408" w:type="pct"/>
            <w:gridSpan w:val="4"/>
            <w:vAlign w:val="center"/>
          </w:tcPr>
          <w:p w14:paraId="6C150C8A"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c>
          <w:tcPr>
            <w:tcW w:w="989" w:type="pct"/>
            <w:gridSpan w:val="2"/>
            <w:vAlign w:val="center"/>
          </w:tcPr>
          <w:p w14:paraId="7E8EF25B"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联系电话</w:t>
            </w:r>
          </w:p>
        </w:tc>
        <w:tc>
          <w:tcPr>
            <w:tcW w:w="1518" w:type="pct"/>
            <w:gridSpan w:val="3"/>
            <w:vAlign w:val="center"/>
          </w:tcPr>
          <w:p w14:paraId="4CF4805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r>
      <w:tr w:rsidR="00470F99" w14:paraId="2F05D605" w14:textId="77777777">
        <w:tc>
          <w:tcPr>
            <w:tcW w:w="1082" w:type="pct"/>
            <w:vAlign w:val="center"/>
          </w:tcPr>
          <w:p w14:paraId="6AD2A827"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入职时间</w:t>
            </w:r>
          </w:p>
        </w:tc>
        <w:tc>
          <w:tcPr>
            <w:tcW w:w="1408" w:type="pct"/>
            <w:gridSpan w:val="4"/>
            <w:vAlign w:val="center"/>
          </w:tcPr>
          <w:p w14:paraId="2E89DCED"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c>
          <w:tcPr>
            <w:tcW w:w="989" w:type="pct"/>
            <w:gridSpan w:val="2"/>
            <w:vAlign w:val="center"/>
          </w:tcPr>
          <w:p w14:paraId="79ED3434"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工作岗位</w:t>
            </w:r>
          </w:p>
        </w:tc>
        <w:tc>
          <w:tcPr>
            <w:tcW w:w="1518" w:type="pct"/>
            <w:gridSpan w:val="3"/>
            <w:vAlign w:val="center"/>
          </w:tcPr>
          <w:p w14:paraId="1BF8B35E"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r>
      <w:tr w:rsidR="00470F99" w14:paraId="74766A64" w14:textId="77777777">
        <w:tc>
          <w:tcPr>
            <w:tcW w:w="1082" w:type="pct"/>
            <w:vAlign w:val="center"/>
          </w:tcPr>
          <w:p w14:paraId="0DF0527D"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月平均工资</w:t>
            </w:r>
          </w:p>
        </w:tc>
        <w:tc>
          <w:tcPr>
            <w:tcW w:w="1408" w:type="pct"/>
            <w:gridSpan w:val="4"/>
            <w:vAlign w:val="center"/>
          </w:tcPr>
          <w:p w14:paraId="579942A0"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p>
        </w:tc>
        <w:tc>
          <w:tcPr>
            <w:tcW w:w="1825" w:type="pct"/>
            <w:gridSpan w:val="4"/>
            <w:vAlign w:val="center"/>
          </w:tcPr>
          <w:p w14:paraId="2D9DDD53"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ind w:leftChars="-30" w:left="-63" w:rightChars="-30" w:right="-63"/>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是否签订书面劳动合同</w:t>
            </w:r>
          </w:p>
        </w:tc>
        <w:tc>
          <w:tcPr>
            <w:tcW w:w="682" w:type="pct"/>
            <w:vAlign w:val="center"/>
          </w:tcPr>
          <w:p w14:paraId="1C4093E5"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r>
      <w:tr w:rsidR="00470F99" w14:paraId="2A7D7A71" w14:textId="77777777">
        <w:tc>
          <w:tcPr>
            <w:tcW w:w="2491" w:type="pct"/>
            <w:gridSpan w:val="5"/>
            <w:vAlign w:val="center"/>
          </w:tcPr>
          <w:p w14:paraId="7DDC72FD"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是否缴纳社保</w:t>
            </w:r>
          </w:p>
        </w:tc>
        <w:tc>
          <w:tcPr>
            <w:tcW w:w="2508" w:type="pct"/>
            <w:gridSpan w:val="5"/>
            <w:vAlign w:val="center"/>
          </w:tcPr>
          <w:p w14:paraId="0D344D13"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r>
      <w:tr w:rsidR="00470F99" w14:paraId="62117EFF" w14:textId="77777777">
        <w:tc>
          <w:tcPr>
            <w:tcW w:w="5000" w:type="pct"/>
            <w:gridSpan w:val="10"/>
            <w:vAlign w:val="center"/>
          </w:tcPr>
          <w:p w14:paraId="2ACEFECB"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b/>
                <w:color w:val="000000"/>
                <w:sz w:val="28"/>
                <w:szCs w:val="28"/>
              </w:rPr>
              <w:t>二、案件情况</w:t>
            </w:r>
          </w:p>
        </w:tc>
      </w:tr>
      <w:tr w:rsidR="00470F99" w14:paraId="5E2A6FB4" w14:textId="77777777">
        <w:trPr>
          <w:trHeight w:val="2627"/>
        </w:trPr>
        <w:tc>
          <w:tcPr>
            <w:tcW w:w="5000" w:type="pct"/>
            <w:gridSpan w:val="10"/>
          </w:tcPr>
          <w:p w14:paraId="5441E0E4"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事故发生时间、地点、经过：</w:t>
            </w:r>
          </w:p>
          <w:p w14:paraId="7E5D6603"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p w14:paraId="601F8377"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p w14:paraId="3403482B"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p w14:paraId="7CF46E96"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p w14:paraId="48436FF2"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r>
      <w:tr w:rsidR="00470F99" w14:paraId="64102ABB" w14:textId="77777777">
        <w:tc>
          <w:tcPr>
            <w:tcW w:w="1082" w:type="pct"/>
          </w:tcPr>
          <w:p w14:paraId="1D0C2F99"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住院医院</w:t>
            </w:r>
          </w:p>
        </w:tc>
        <w:tc>
          <w:tcPr>
            <w:tcW w:w="1221" w:type="pct"/>
            <w:gridSpan w:val="3"/>
          </w:tcPr>
          <w:p w14:paraId="778AC6F0"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c>
          <w:tcPr>
            <w:tcW w:w="1448" w:type="pct"/>
            <w:gridSpan w:val="4"/>
          </w:tcPr>
          <w:p w14:paraId="21FED488"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住院天数</w:t>
            </w:r>
          </w:p>
        </w:tc>
        <w:tc>
          <w:tcPr>
            <w:tcW w:w="1247" w:type="pct"/>
            <w:gridSpan w:val="2"/>
          </w:tcPr>
          <w:p w14:paraId="482C3C3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r>
      <w:tr w:rsidR="00470F99" w14:paraId="00055F39" w14:textId="77777777">
        <w:tc>
          <w:tcPr>
            <w:tcW w:w="1082" w:type="pct"/>
          </w:tcPr>
          <w:p w14:paraId="5B442CB6"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护理天数 </w:t>
            </w:r>
          </w:p>
        </w:tc>
        <w:tc>
          <w:tcPr>
            <w:tcW w:w="1221" w:type="pct"/>
            <w:gridSpan w:val="3"/>
          </w:tcPr>
          <w:p w14:paraId="617427B8"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c>
          <w:tcPr>
            <w:tcW w:w="1448" w:type="pct"/>
            <w:gridSpan w:val="4"/>
          </w:tcPr>
          <w:p w14:paraId="4024A35F"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护理人工资</w:t>
            </w:r>
          </w:p>
        </w:tc>
        <w:tc>
          <w:tcPr>
            <w:tcW w:w="1247" w:type="pct"/>
            <w:gridSpan w:val="2"/>
          </w:tcPr>
          <w:p w14:paraId="589C5212"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r>
      <w:tr w:rsidR="00470F99" w14:paraId="6F47E894" w14:textId="77777777">
        <w:tc>
          <w:tcPr>
            <w:tcW w:w="2304" w:type="pct"/>
            <w:gridSpan w:val="4"/>
          </w:tcPr>
          <w:p w14:paraId="6922C9A6"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医疗费用金额及支付</w:t>
            </w:r>
          </w:p>
        </w:tc>
        <w:tc>
          <w:tcPr>
            <w:tcW w:w="1448" w:type="pct"/>
            <w:gridSpan w:val="4"/>
          </w:tcPr>
          <w:p w14:paraId="769ECB21"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c>
          <w:tcPr>
            <w:tcW w:w="1247" w:type="pct"/>
            <w:gridSpan w:val="2"/>
          </w:tcPr>
          <w:p w14:paraId="44E3B948"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r>
      <w:tr w:rsidR="00470F99" w14:paraId="3C3C1A06" w14:textId="77777777">
        <w:tc>
          <w:tcPr>
            <w:tcW w:w="1082" w:type="pct"/>
          </w:tcPr>
          <w:p w14:paraId="34B26569"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其他</w:t>
            </w:r>
          </w:p>
        </w:tc>
        <w:tc>
          <w:tcPr>
            <w:tcW w:w="1221" w:type="pct"/>
            <w:gridSpan w:val="3"/>
          </w:tcPr>
          <w:p w14:paraId="3AE9397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c>
          <w:tcPr>
            <w:tcW w:w="1448" w:type="pct"/>
            <w:gridSpan w:val="4"/>
          </w:tcPr>
          <w:p w14:paraId="204F9A80"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c>
          <w:tcPr>
            <w:tcW w:w="1247" w:type="pct"/>
            <w:gridSpan w:val="2"/>
          </w:tcPr>
          <w:p w14:paraId="28E6E06A"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r>
      <w:tr w:rsidR="00470F99" w14:paraId="0AD4B125" w14:textId="77777777">
        <w:tc>
          <w:tcPr>
            <w:tcW w:w="5000" w:type="pct"/>
            <w:gridSpan w:val="10"/>
          </w:tcPr>
          <w:p w14:paraId="68BF3803"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b/>
                <w:color w:val="000000"/>
                <w:sz w:val="28"/>
                <w:szCs w:val="28"/>
              </w:rPr>
              <w:t>三、工伤认定情况</w:t>
            </w:r>
          </w:p>
        </w:tc>
      </w:tr>
      <w:tr w:rsidR="00470F99" w14:paraId="5EEF754C" w14:textId="77777777">
        <w:tc>
          <w:tcPr>
            <w:tcW w:w="2491" w:type="pct"/>
            <w:gridSpan w:val="5"/>
          </w:tcPr>
          <w:p w14:paraId="1C9C9B0E"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是否已进行工伤认定</w:t>
            </w:r>
          </w:p>
        </w:tc>
        <w:tc>
          <w:tcPr>
            <w:tcW w:w="2508" w:type="pct"/>
            <w:gridSpan w:val="5"/>
          </w:tcPr>
          <w:p w14:paraId="3EF52DEB"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b/>
                <w:color w:val="000000"/>
                <w:sz w:val="28"/>
                <w:szCs w:val="28"/>
              </w:rPr>
            </w:pPr>
          </w:p>
        </w:tc>
      </w:tr>
      <w:tr w:rsidR="00470F99" w14:paraId="3674DCAA" w14:textId="77777777">
        <w:tc>
          <w:tcPr>
            <w:tcW w:w="2491" w:type="pct"/>
            <w:gridSpan w:val="5"/>
          </w:tcPr>
          <w:p w14:paraId="2373D827"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b/>
                <w:color w:val="000000"/>
                <w:sz w:val="28"/>
                <w:szCs w:val="28"/>
              </w:rPr>
            </w:pPr>
            <w:r>
              <w:rPr>
                <w:rFonts w:ascii="仿宋_GB2312" w:eastAsia="仿宋_GB2312" w:hAnsi="仿宋" w:cs="仿宋" w:hint="eastAsia"/>
                <w:color w:val="000000"/>
                <w:sz w:val="28"/>
                <w:szCs w:val="28"/>
              </w:rPr>
              <w:t>工伤认定意见</w:t>
            </w:r>
          </w:p>
        </w:tc>
        <w:tc>
          <w:tcPr>
            <w:tcW w:w="2508" w:type="pct"/>
            <w:gridSpan w:val="5"/>
          </w:tcPr>
          <w:p w14:paraId="2E380718"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b/>
                <w:color w:val="000000"/>
                <w:sz w:val="28"/>
                <w:szCs w:val="28"/>
              </w:rPr>
            </w:pPr>
          </w:p>
        </w:tc>
      </w:tr>
      <w:tr w:rsidR="00470F99" w14:paraId="54D39F26" w14:textId="77777777">
        <w:tc>
          <w:tcPr>
            <w:tcW w:w="5000" w:type="pct"/>
            <w:gridSpan w:val="10"/>
          </w:tcPr>
          <w:p w14:paraId="3C42416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b/>
                <w:color w:val="000000"/>
                <w:sz w:val="28"/>
                <w:szCs w:val="28"/>
              </w:rPr>
            </w:pPr>
            <w:r>
              <w:rPr>
                <w:rFonts w:ascii="仿宋_GB2312" w:eastAsia="仿宋_GB2312" w:hAnsi="仿宋" w:cs="仿宋" w:hint="eastAsia"/>
                <w:b/>
                <w:color w:val="000000"/>
                <w:sz w:val="28"/>
                <w:szCs w:val="28"/>
              </w:rPr>
              <w:lastRenderedPageBreak/>
              <w:t>四、劳动能力等级鉴定</w:t>
            </w:r>
          </w:p>
        </w:tc>
      </w:tr>
      <w:tr w:rsidR="00470F99" w14:paraId="30B4FA77" w14:textId="77777777">
        <w:tc>
          <w:tcPr>
            <w:tcW w:w="2491" w:type="pct"/>
            <w:gridSpan w:val="5"/>
          </w:tcPr>
          <w:p w14:paraId="558D5E61"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是否已进行劳动能力鉴定</w:t>
            </w:r>
          </w:p>
        </w:tc>
        <w:tc>
          <w:tcPr>
            <w:tcW w:w="2508" w:type="pct"/>
            <w:gridSpan w:val="5"/>
          </w:tcPr>
          <w:p w14:paraId="2B6A8675"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b/>
                <w:color w:val="000000"/>
                <w:sz w:val="28"/>
                <w:szCs w:val="28"/>
              </w:rPr>
            </w:pPr>
          </w:p>
        </w:tc>
      </w:tr>
      <w:tr w:rsidR="00470F99" w14:paraId="13F7D21D" w14:textId="77777777">
        <w:tc>
          <w:tcPr>
            <w:tcW w:w="2491" w:type="pct"/>
            <w:gridSpan w:val="5"/>
          </w:tcPr>
          <w:p w14:paraId="29F97768"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劳动能力伤残等级</w:t>
            </w:r>
          </w:p>
        </w:tc>
        <w:tc>
          <w:tcPr>
            <w:tcW w:w="2508" w:type="pct"/>
            <w:gridSpan w:val="5"/>
          </w:tcPr>
          <w:p w14:paraId="626691E4"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b/>
                <w:color w:val="000000"/>
                <w:sz w:val="28"/>
                <w:szCs w:val="28"/>
              </w:rPr>
            </w:pPr>
          </w:p>
        </w:tc>
      </w:tr>
      <w:tr w:rsidR="00470F99" w14:paraId="62562ECD" w14:textId="77777777">
        <w:tc>
          <w:tcPr>
            <w:tcW w:w="1260" w:type="pct"/>
            <w:gridSpan w:val="2"/>
          </w:tcPr>
          <w:p w14:paraId="254466CC"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误工时间 </w:t>
            </w:r>
          </w:p>
        </w:tc>
        <w:tc>
          <w:tcPr>
            <w:tcW w:w="1231" w:type="pct"/>
            <w:gridSpan w:val="3"/>
          </w:tcPr>
          <w:p w14:paraId="4C2865CB"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c>
          <w:tcPr>
            <w:tcW w:w="1260" w:type="pct"/>
            <w:gridSpan w:val="3"/>
          </w:tcPr>
          <w:p w14:paraId="44D5F3BD"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护理依赖</w:t>
            </w:r>
          </w:p>
        </w:tc>
        <w:tc>
          <w:tcPr>
            <w:tcW w:w="1247" w:type="pct"/>
            <w:gridSpan w:val="2"/>
          </w:tcPr>
          <w:p w14:paraId="5EF46F14"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b/>
                <w:color w:val="000000"/>
                <w:sz w:val="28"/>
                <w:szCs w:val="28"/>
              </w:rPr>
            </w:pPr>
          </w:p>
        </w:tc>
      </w:tr>
      <w:tr w:rsidR="00470F99" w14:paraId="1BEB7707" w14:textId="77777777">
        <w:tc>
          <w:tcPr>
            <w:tcW w:w="2491" w:type="pct"/>
            <w:gridSpan w:val="5"/>
          </w:tcPr>
          <w:p w14:paraId="1F4E54D4"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是否缴纳鉴定费用</w:t>
            </w:r>
          </w:p>
        </w:tc>
        <w:tc>
          <w:tcPr>
            <w:tcW w:w="1260" w:type="pct"/>
            <w:gridSpan w:val="3"/>
          </w:tcPr>
          <w:p w14:paraId="1B190124"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color w:val="000000"/>
                <w:sz w:val="28"/>
                <w:szCs w:val="28"/>
              </w:rPr>
            </w:pPr>
          </w:p>
        </w:tc>
        <w:tc>
          <w:tcPr>
            <w:tcW w:w="1247" w:type="pct"/>
            <w:gridSpan w:val="2"/>
          </w:tcPr>
          <w:p w14:paraId="294D776E"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rPr>
                <w:rFonts w:ascii="仿宋_GB2312" w:eastAsia="仿宋_GB2312" w:hAnsi="仿宋" w:cs="仿宋"/>
                <w:b/>
                <w:color w:val="000000"/>
                <w:sz w:val="28"/>
                <w:szCs w:val="28"/>
              </w:rPr>
            </w:pPr>
          </w:p>
        </w:tc>
      </w:tr>
      <w:tr w:rsidR="00470F99" w14:paraId="07054C72" w14:textId="77777777">
        <w:tc>
          <w:tcPr>
            <w:tcW w:w="5000" w:type="pct"/>
            <w:gridSpan w:val="10"/>
          </w:tcPr>
          <w:p w14:paraId="334206A2"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b/>
                <w:color w:val="000000"/>
                <w:sz w:val="28"/>
                <w:szCs w:val="28"/>
              </w:rPr>
            </w:pPr>
            <w:r>
              <w:rPr>
                <w:rFonts w:ascii="仿宋_GB2312" w:eastAsia="仿宋_GB2312" w:hAnsi="仿宋" w:cs="仿宋" w:hint="eastAsia"/>
                <w:b/>
                <w:color w:val="000000"/>
                <w:sz w:val="28"/>
                <w:szCs w:val="28"/>
              </w:rPr>
              <w:t>五、案件证据材料</w:t>
            </w:r>
          </w:p>
        </w:tc>
      </w:tr>
      <w:tr w:rsidR="00470F99" w14:paraId="02E69A21" w14:textId="77777777">
        <w:tc>
          <w:tcPr>
            <w:tcW w:w="5000" w:type="pct"/>
            <w:gridSpan w:val="10"/>
          </w:tcPr>
          <w:p w14:paraId="715271DA"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已有证据材料</w:t>
            </w:r>
          </w:p>
        </w:tc>
      </w:tr>
      <w:tr w:rsidR="00470F99" w14:paraId="338CCB66" w14:textId="77777777">
        <w:tc>
          <w:tcPr>
            <w:tcW w:w="1670" w:type="pct"/>
            <w:gridSpan w:val="3"/>
          </w:tcPr>
          <w:p w14:paraId="63B3A70C"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序号</w:t>
            </w:r>
          </w:p>
        </w:tc>
        <w:tc>
          <w:tcPr>
            <w:tcW w:w="1668" w:type="pct"/>
            <w:gridSpan w:val="3"/>
          </w:tcPr>
          <w:p w14:paraId="7E1C6700"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材料名称</w:t>
            </w:r>
          </w:p>
        </w:tc>
        <w:tc>
          <w:tcPr>
            <w:tcW w:w="1660" w:type="pct"/>
            <w:gridSpan w:val="4"/>
          </w:tcPr>
          <w:p w14:paraId="22A87492"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证明事实</w:t>
            </w:r>
          </w:p>
        </w:tc>
      </w:tr>
      <w:tr w:rsidR="00470F99" w14:paraId="0D480F74" w14:textId="77777777">
        <w:tc>
          <w:tcPr>
            <w:tcW w:w="1670" w:type="pct"/>
            <w:gridSpan w:val="3"/>
          </w:tcPr>
          <w:p w14:paraId="3B63D109"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7F571CF5"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4BFEE946"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3290647E" w14:textId="77777777">
        <w:tc>
          <w:tcPr>
            <w:tcW w:w="1670" w:type="pct"/>
            <w:gridSpan w:val="3"/>
          </w:tcPr>
          <w:p w14:paraId="208593A2"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3F7D740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4ADA44DB"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710D700F" w14:textId="77777777">
        <w:tc>
          <w:tcPr>
            <w:tcW w:w="1670" w:type="pct"/>
            <w:gridSpan w:val="3"/>
          </w:tcPr>
          <w:p w14:paraId="686C14EE"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156BE287"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66DE1661"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6504B1C1" w14:textId="77777777">
        <w:tc>
          <w:tcPr>
            <w:tcW w:w="1670" w:type="pct"/>
            <w:gridSpan w:val="3"/>
          </w:tcPr>
          <w:p w14:paraId="2B90F413"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72F043DB"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0668294A"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066A649D" w14:textId="77777777">
        <w:tc>
          <w:tcPr>
            <w:tcW w:w="5000" w:type="pct"/>
            <w:gridSpan w:val="10"/>
          </w:tcPr>
          <w:p w14:paraId="002429F6"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10" w:before="31" w:afterLines="10" w:after="31" w:line="5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需补充证据材料</w:t>
            </w:r>
          </w:p>
        </w:tc>
      </w:tr>
      <w:tr w:rsidR="00470F99" w14:paraId="454A6645" w14:textId="77777777">
        <w:tc>
          <w:tcPr>
            <w:tcW w:w="1670" w:type="pct"/>
            <w:gridSpan w:val="3"/>
          </w:tcPr>
          <w:p w14:paraId="3AA28EE3"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095076FE"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6EF19768"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2F37A2AB" w14:textId="77777777">
        <w:tc>
          <w:tcPr>
            <w:tcW w:w="1670" w:type="pct"/>
            <w:gridSpan w:val="3"/>
          </w:tcPr>
          <w:p w14:paraId="524237B6"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5160285E"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70F98386"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00E815D3" w14:textId="77777777">
        <w:tc>
          <w:tcPr>
            <w:tcW w:w="1670" w:type="pct"/>
            <w:gridSpan w:val="3"/>
          </w:tcPr>
          <w:p w14:paraId="04683EA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2E397AC5"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6E279E12"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05BBF0A4" w14:textId="77777777">
        <w:tc>
          <w:tcPr>
            <w:tcW w:w="1670" w:type="pct"/>
            <w:gridSpan w:val="3"/>
          </w:tcPr>
          <w:p w14:paraId="6299E7BD"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455C1E52"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7A03FADD"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r w:rsidR="00470F99" w14:paraId="0333EEB2" w14:textId="77777777">
        <w:tc>
          <w:tcPr>
            <w:tcW w:w="1670" w:type="pct"/>
            <w:gridSpan w:val="3"/>
          </w:tcPr>
          <w:p w14:paraId="160B7CE7"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8" w:type="pct"/>
            <w:gridSpan w:val="3"/>
          </w:tcPr>
          <w:p w14:paraId="51C35BAB"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c>
          <w:tcPr>
            <w:tcW w:w="1660" w:type="pct"/>
            <w:gridSpan w:val="4"/>
          </w:tcPr>
          <w:p w14:paraId="4EA0A056"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jc w:val="center"/>
              <w:rPr>
                <w:rFonts w:ascii="仿宋_GB2312" w:eastAsia="仿宋_GB2312" w:hAnsi="仿宋" w:cs="仿宋"/>
                <w:color w:val="000000"/>
                <w:sz w:val="28"/>
                <w:szCs w:val="28"/>
              </w:rPr>
            </w:pPr>
          </w:p>
        </w:tc>
      </w:tr>
    </w:tbl>
    <w:p w14:paraId="7A58C1E8"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黑体" w:eastAsia="黑体" w:hAnsi="黑体" w:cs="仿宋"/>
          <w:bCs/>
          <w:color w:val="000000"/>
          <w:sz w:val="28"/>
          <w:szCs w:val="28"/>
        </w:rPr>
      </w:pPr>
      <w:r>
        <w:rPr>
          <w:rFonts w:ascii="仿宋" w:eastAsia="仿宋" w:hAnsi="仿宋" w:cs="仿宋" w:hint="eastAsia"/>
          <w:color w:val="000000"/>
          <w:sz w:val="28"/>
          <w:szCs w:val="28"/>
        </w:rPr>
        <w:br w:type="page"/>
      </w:r>
      <w:bookmarkStart w:id="2" w:name="_Toc75114636"/>
      <w:r>
        <w:rPr>
          <w:rFonts w:ascii="黑体" w:eastAsia="黑体" w:hAnsi="黑体" w:cs="仿宋" w:hint="eastAsia"/>
          <w:bCs/>
          <w:color w:val="000000"/>
          <w:sz w:val="28"/>
          <w:szCs w:val="28"/>
        </w:rPr>
        <w:lastRenderedPageBreak/>
        <w:t>三、工伤待遇赔付清单</w:t>
      </w:r>
      <w:bookmarkEnd w:id="2"/>
    </w:p>
    <w:tbl>
      <w:tblPr>
        <w:tblStyle w:val="a4"/>
        <w:tblW w:w="0" w:type="auto"/>
        <w:tblInd w:w="-290" w:type="dxa"/>
        <w:tblCellMar>
          <w:left w:w="108" w:type="dxa"/>
          <w:right w:w="108" w:type="dxa"/>
        </w:tblCellMar>
        <w:tblLook w:val="04A0" w:firstRow="1" w:lastRow="0" w:firstColumn="1" w:lastColumn="0" w:noHBand="0" w:noVBand="1"/>
      </w:tblPr>
      <w:tblGrid>
        <w:gridCol w:w="932"/>
        <w:gridCol w:w="4903"/>
        <w:gridCol w:w="1328"/>
        <w:gridCol w:w="1423"/>
      </w:tblGrid>
      <w:tr w:rsidR="00470F99" w14:paraId="2B4A920C" w14:textId="77777777">
        <w:tc>
          <w:tcPr>
            <w:tcW w:w="975" w:type="dxa"/>
          </w:tcPr>
          <w:p w14:paraId="3A13D7AC" w14:textId="77777777" w:rsidR="00470F99" w:rsidRDefault="00000000">
            <w:pPr>
              <w:spacing w:beforeLines="10" w:before="31" w:afterLines="10" w:after="31" w:line="420" w:lineRule="exact"/>
              <w:jc w:val="center"/>
              <w:rPr>
                <w:rFonts w:ascii="仿宋_GB2312" w:eastAsia="仿宋_GB2312" w:hAnsi="仿宋" w:cs="仿宋"/>
                <w:b/>
                <w:bCs/>
                <w:color w:val="000000"/>
                <w:sz w:val="28"/>
                <w:szCs w:val="28"/>
              </w:rPr>
            </w:pPr>
            <w:r>
              <w:rPr>
                <w:rFonts w:ascii="仿宋_GB2312" w:eastAsia="仿宋_GB2312" w:hAnsi="仿宋" w:cs="仿宋" w:hint="eastAsia"/>
                <w:b/>
                <w:bCs/>
                <w:color w:val="000000"/>
                <w:sz w:val="28"/>
                <w:szCs w:val="28"/>
              </w:rPr>
              <w:t>序号</w:t>
            </w:r>
          </w:p>
        </w:tc>
        <w:tc>
          <w:tcPr>
            <w:tcW w:w="5319" w:type="dxa"/>
          </w:tcPr>
          <w:p w14:paraId="2645ABBD" w14:textId="77777777" w:rsidR="00470F99" w:rsidRDefault="00000000">
            <w:pPr>
              <w:spacing w:beforeLines="10" w:before="31" w:afterLines="10" w:after="31" w:line="420" w:lineRule="exact"/>
              <w:jc w:val="center"/>
              <w:rPr>
                <w:rFonts w:ascii="仿宋_GB2312" w:eastAsia="仿宋_GB2312" w:hAnsi="仿宋" w:cs="仿宋"/>
                <w:b/>
                <w:bCs/>
                <w:color w:val="000000"/>
                <w:sz w:val="28"/>
                <w:szCs w:val="28"/>
              </w:rPr>
            </w:pPr>
            <w:r>
              <w:rPr>
                <w:rFonts w:ascii="仿宋_GB2312" w:eastAsia="仿宋_GB2312" w:hAnsi="仿宋" w:cs="仿宋" w:hint="eastAsia"/>
                <w:b/>
                <w:bCs/>
                <w:color w:val="000000"/>
                <w:sz w:val="28"/>
                <w:szCs w:val="28"/>
              </w:rPr>
              <w:t>赔付项目</w:t>
            </w:r>
          </w:p>
        </w:tc>
        <w:tc>
          <w:tcPr>
            <w:tcW w:w="1422" w:type="dxa"/>
          </w:tcPr>
          <w:p w14:paraId="59DA4BB9" w14:textId="77777777" w:rsidR="00470F99" w:rsidRDefault="00000000">
            <w:pPr>
              <w:spacing w:beforeLines="10" w:before="31" w:afterLines="10" w:after="31" w:line="420" w:lineRule="exact"/>
              <w:ind w:leftChars="-50" w:left="-105" w:rightChars="-50" w:right="-105"/>
              <w:jc w:val="center"/>
              <w:rPr>
                <w:rFonts w:ascii="仿宋_GB2312" w:eastAsia="仿宋_GB2312" w:hAnsi="仿宋" w:cs="仿宋"/>
                <w:b/>
                <w:bCs/>
                <w:color w:val="000000"/>
                <w:sz w:val="28"/>
                <w:szCs w:val="28"/>
              </w:rPr>
            </w:pPr>
            <w:r>
              <w:rPr>
                <w:rFonts w:ascii="仿宋_GB2312" w:eastAsia="仿宋_GB2312" w:hAnsi="仿宋" w:cs="仿宋" w:hint="eastAsia"/>
                <w:b/>
                <w:bCs/>
                <w:color w:val="000000"/>
                <w:sz w:val="28"/>
                <w:szCs w:val="28"/>
              </w:rPr>
              <w:t>计算公式</w:t>
            </w:r>
          </w:p>
        </w:tc>
        <w:tc>
          <w:tcPr>
            <w:tcW w:w="1516" w:type="dxa"/>
          </w:tcPr>
          <w:p w14:paraId="2697DEC9" w14:textId="77777777" w:rsidR="00470F99" w:rsidRDefault="00000000">
            <w:pPr>
              <w:spacing w:beforeLines="10" w:before="31" w:afterLines="10" w:after="31" w:line="420" w:lineRule="exact"/>
              <w:jc w:val="center"/>
              <w:rPr>
                <w:rFonts w:ascii="仿宋_GB2312" w:eastAsia="仿宋_GB2312" w:hAnsi="仿宋" w:cs="仿宋"/>
                <w:b/>
                <w:bCs/>
                <w:color w:val="000000"/>
                <w:sz w:val="28"/>
                <w:szCs w:val="28"/>
              </w:rPr>
            </w:pPr>
            <w:r>
              <w:rPr>
                <w:rFonts w:ascii="仿宋_GB2312" w:eastAsia="仿宋_GB2312" w:hAnsi="仿宋" w:cs="仿宋" w:hint="eastAsia"/>
                <w:b/>
                <w:bCs/>
                <w:color w:val="000000"/>
                <w:sz w:val="28"/>
                <w:szCs w:val="28"/>
              </w:rPr>
              <w:t>赔偿金额</w:t>
            </w:r>
          </w:p>
        </w:tc>
      </w:tr>
      <w:tr w:rsidR="00470F99" w14:paraId="3753E5AD" w14:textId="77777777">
        <w:tc>
          <w:tcPr>
            <w:tcW w:w="975" w:type="dxa"/>
          </w:tcPr>
          <w:p w14:paraId="66D1A5B5"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w:t>
            </w:r>
          </w:p>
        </w:tc>
        <w:tc>
          <w:tcPr>
            <w:tcW w:w="5319" w:type="dxa"/>
          </w:tcPr>
          <w:p w14:paraId="13CEF84F"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医药费</w:t>
            </w:r>
          </w:p>
        </w:tc>
        <w:tc>
          <w:tcPr>
            <w:tcW w:w="1422" w:type="dxa"/>
          </w:tcPr>
          <w:p w14:paraId="0618A33A"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7A3AA835"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61008A42" w14:textId="77777777">
        <w:tc>
          <w:tcPr>
            <w:tcW w:w="975" w:type="dxa"/>
          </w:tcPr>
          <w:p w14:paraId="289EF165"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2</w:t>
            </w:r>
          </w:p>
        </w:tc>
        <w:tc>
          <w:tcPr>
            <w:tcW w:w="5319" w:type="dxa"/>
          </w:tcPr>
          <w:p w14:paraId="749F7778"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住院期间伙食补助费</w:t>
            </w:r>
          </w:p>
        </w:tc>
        <w:tc>
          <w:tcPr>
            <w:tcW w:w="1422" w:type="dxa"/>
          </w:tcPr>
          <w:p w14:paraId="24B7373F"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23CF4115"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12E0419E" w14:textId="77777777">
        <w:tc>
          <w:tcPr>
            <w:tcW w:w="975" w:type="dxa"/>
          </w:tcPr>
          <w:p w14:paraId="6CC4F8B0"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3</w:t>
            </w:r>
          </w:p>
        </w:tc>
        <w:tc>
          <w:tcPr>
            <w:tcW w:w="5319" w:type="dxa"/>
          </w:tcPr>
          <w:p w14:paraId="5B857BA9"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交通费</w:t>
            </w:r>
          </w:p>
        </w:tc>
        <w:tc>
          <w:tcPr>
            <w:tcW w:w="1422" w:type="dxa"/>
          </w:tcPr>
          <w:p w14:paraId="2AE5E8D3"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5121A5BE"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4A0B3D69" w14:textId="77777777">
        <w:tc>
          <w:tcPr>
            <w:tcW w:w="975" w:type="dxa"/>
          </w:tcPr>
          <w:p w14:paraId="40420AD6"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4</w:t>
            </w:r>
          </w:p>
        </w:tc>
        <w:tc>
          <w:tcPr>
            <w:tcW w:w="5319" w:type="dxa"/>
          </w:tcPr>
          <w:p w14:paraId="40A695AC"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食宿费</w:t>
            </w:r>
          </w:p>
        </w:tc>
        <w:tc>
          <w:tcPr>
            <w:tcW w:w="1422" w:type="dxa"/>
          </w:tcPr>
          <w:p w14:paraId="51C8D0D5"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2000640E"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293D794C" w14:textId="77777777">
        <w:tc>
          <w:tcPr>
            <w:tcW w:w="975" w:type="dxa"/>
          </w:tcPr>
          <w:p w14:paraId="2C3FB432"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5</w:t>
            </w:r>
          </w:p>
        </w:tc>
        <w:tc>
          <w:tcPr>
            <w:tcW w:w="5319" w:type="dxa"/>
          </w:tcPr>
          <w:p w14:paraId="22F0ADD8"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康复性治疗费</w:t>
            </w:r>
          </w:p>
        </w:tc>
        <w:tc>
          <w:tcPr>
            <w:tcW w:w="1422" w:type="dxa"/>
          </w:tcPr>
          <w:p w14:paraId="0649FC7B"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5F67B952"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04D53144" w14:textId="77777777">
        <w:tc>
          <w:tcPr>
            <w:tcW w:w="975" w:type="dxa"/>
          </w:tcPr>
          <w:p w14:paraId="366331C6"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6</w:t>
            </w:r>
          </w:p>
        </w:tc>
        <w:tc>
          <w:tcPr>
            <w:tcW w:w="5319" w:type="dxa"/>
          </w:tcPr>
          <w:p w14:paraId="1679589E"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pacing w:val="-6"/>
                <w:sz w:val="28"/>
                <w:szCs w:val="28"/>
              </w:rPr>
              <w:t>假肢、矫形器、假眼、假牙、轮椅费用</w:t>
            </w:r>
          </w:p>
        </w:tc>
        <w:tc>
          <w:tcPr>
            <w:tcW w:w="1422" w:type="dxa"/>
          </w:tcPr>
          <w:p w14:paraId="48495727"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40A13E06"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7F6B86EB" w14:textId="77777777">
        <w:tc>
          <w:tcPr>
            <w:tcW w:w="975" w:type="dxa"/>
          </w:tcPr>
          <w:p w14:paraId="01CFC351"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7</w:t>
            </w:r>
          </w:p>
        </w:tc>
        <w:tc>
          <w:tcPr>
            <w:tcW w:w="5319" w:type="dxa"/>
          </w:tcPr>
          <w:p w14:paraId="1A84A417"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停工留薪工资</w:t>
            </w:r>
          </w:p>
        </w:tc>
        <w:tc>
          <w:tcPr>
            <w:tcW w:w="1422" w:type="dxa"/>
          </w:tcPr>
          <w:p w14:paraId="6D97B988"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70B58992"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71324D14" w14:textId="77777777">
        <w:tc>
          <w:tcPr>
            <w:tcW w:w="975" w:type="dxa"/>
          </w:tcPr>
          <w:p w14:paraId="5B23E054"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8</w:t>
            </w:r>
          </w:p>
        </w:tc>
        <w:tc>
          <w:tcPr>
            <w:tcW w:w="5319" w:type="dxa"/>
          </w:tcPr>
          <w:p w14:paraId="0A61D33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护理费</w:t>
            </w:r>
          </w:p>
        </w:tc>
        <w:tc>
          <w:tcPr>
            <w:tcW w:w="1422" w:type="dxa"/>
          </w:tcPr>
          <w:p w14:paraId="65F03FD0"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4CCD0B2B"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1315022E" w14:textId="77777777">
        <w:tc>
          <w:tcPr>
            <w:tcW w:w="975" w:type="dxa"/>
          </w:tcPr>
          <w:p w14:paraId="31C3FE04"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9</w:t>
            </w:r>
          </w:p>
        </w:tc>
        <w:tc>
          <w:tcPr>
            <w:tcW w:w="5319" w:type="dxa"/>
          </w:tcPr>
          <w:p w14:paraId="46F49BC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一次性伤残补助金</w:t>
            </w:r>
          </w:p>
        </w:tc>
        <w:tc>
          <w:tcPr>
            <w:tcW w:w="1422" w:type="dxa"/>
          </w:tcPr>
          <w:p w14:paraId="3108B6E0"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365C6ED7"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0B63E840" w14:textId="77777777">
        <w:tc>
          <w:tcPr>
            <w:tcW w:w="975" w:type="dxa"/>
          </w:tcPr>
          <w:p w14:paraId="28014A8C"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10</w:t>
            </w:r>
          </w:p>
        </w:tc>
        <w:tc>
          <w:tcPr>
            <w:tcW w:w="5319" w:type="dxa"/>
          </w:tcPr>
          <w:p w14:paraId="54959A4D"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一次性伤残医疗补助金</w:t>
            </w:r>
          </w:p>
        </w:tc>
        <w:tc>
          <w:tcPr>
            <w:tcW w:w="1422" w:type="dxa"/>
          </w:tcPr>
          <w:p w14:paraId="0A4D53B8"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539161DB"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120C7DA0" w14:textId="77777777">
        <w:tc>
          <w:tcPr>
            <w:tcW w:w="975" w:type="dxa"/>
          </w:tcPr>
          <w:p w14:paraId="12D1A2FD"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11</w:t>
            </w:r>
          </w:p>
        </w:tc>
        <w:tc>
          <w:tcPr>
            <w:tcW w:w="5319" w:type="dxa"/>
          </w:tcPr>
          <w:p w14:paraId="0F667F2F"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一次性就业补助金</w:t>
            </w:r>
          </w:p>
        </w:tc>
        <w:tc>
          <w:tcPr>
            <w:tcW w:w="1422" w:type="dxa"/>
          </w:tcPr>
          <w:p w14:paraId="6A29D52F"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61E4653B"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765FBCA8" w14:textId="77777777">
        <w:tc>
          <w:tcPr>
            <w:tcW w:w="975" w:type="dxa"/>
          </w:tcPr>
          <w:p w14:paraId="043C19E7"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12</w:t>
            </w:r>
          </w:p>
        </w:tc>
        <w:tc>
          <w:tcPr>
            <w:tcW w:w="5319" w:type="dxa"/>
          </w:tcPr>
          <w:p w14:paraId="10BA5DEE"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伤残津贴</w:t>
            </w:r>
          </w:p>
        </w:tc>
        <w:tc>
          <w:tcPr>
            <w:tcW w:w="1422" w:type="dxa"/>
          </w:tcPr>
          <w:p w14:paraId="58B230FA"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470DC588"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535E9332" w14:textId="77777777">
        <w:tc>
          <w:tcPr>
            <w:tcW w:w="975" w:type="dxa"/>
          </w:tcPr>
          <w:p w14:paraId="51D57975"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13</w:t>
            </w:r>
          </w:p>
        </w:tc>
        <w:tc>
          <w:tcPr>
            <w:tcW w:w="5319" w:type="dxa"/>
          </w:tcPr>
          <w:p w14:paraId="05A1643C"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一次性工亡补助金</w:t>
            </w:r>
          </w:p>
        </w:tc>
        <w:tc>
          <w:tcPr>
            <w:tcW w:w="1422" w:type="dxa"/>
          </w:tcPr>
          <w:p w14:paraId="1B8F0666"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58F53E29"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5AC42BC7" w14:textId="77777777">
        <w:tc>
          <w:tcPr>
            <w:tcW w:w="975" w:type="dxa"/>
          </w:tcPr>
          <w:p w14:paraId="6E41B902"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14</w:t>
            </w:r>
          </w:p>
        </w:tc>
        <w:tc>
          <w:tcPr>
            <w:tcW w:w="5319" w:type="dxa"/>
          </w:tcPr>
          <w:p w14:paraId="6A636561"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丧葬补助金</w:t>
            </w:r>
          </w:p>
        </w:tc>
        <w:tc>
          <w:tcPr>
            <w:tcW w:w="1422" w:type="dxa"/>
          </w:tcPr>
          <w:p w14:paraId="02352A8F"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4CAE6E24"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r w:rsidR="00470F99" w14:paraId="10C0CA22" w14:textId="77777777">
        <w:tc>
          <w:tcPr>
            <w:tcW w:w="975" w:type="dxa"/>
          </w:tcPr>
          <w:p w14:paraId="32D053D3" w14:textId="77777777" w:rsidR="00470F99" w:rsidRDefault="00000000">
            <w:pPr>
              <w:spacing w:beforeLines="20" w:before="62" w:afterLines="20" w:after="62" w:line="42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15</w:t>
            </w:r>
          </w:p>
        </w:tc>
        <w:tc>
          <w:tcPr>
            <w:tcW w:w="5319" w:type="dxa"/>
          </w:tcPr>
          <w:p w14:paraId="7D2C9A0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Lines="20" w:before="62" w:afterLines="20" w:after="62" w:line="42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供养亲属抚恤金</w:t>
            </w:r>
          </w:p>
        </w:tc>
        <w:tc>
          <w:tcPr>
            <w:tcW w:w="1422" w:type="dxa"/>
          </w:tcPr>
          <w:p w14:paraId="331D9FE3"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c>
          <w:tcPr>
            <w:tcW w:w="1516" w:type="dxa"/>
          </w:tcPr>
          <w:p w14:paraId="128B9ADD" w14:textId="77777777" w:rsidR="00470F99" w:rsidRDefault="00470F99">
            <w:pPr>
              <w:spacing w:beforeLines="20" w:before="62" w:afterLines="20" w:after="62" w:line="420" w:lineRule="exact"/>
              <w:rPr>
                <w:rFonts w:ascii="仿宋_GB2312" w:eastAsia="仿宋_GB2312" w:hAnsi="仿宋" w:cs="仿宋"/>
                <w:color w:val="000000"/>
                <w:sz w:val="28"/>
                <w:szCs w:val="28"/>
              </w:rPr>
            </w:pPr>
          </w:p>
        </w:tc>
      </w:tr>
    </w:tbl>
    <w:p w14:paraId="4F17368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黑体" w:eastAsia="黑体" w:hAnsi="黑体" w:cs="仿宋"/>
          <w:bCs/>
          <w:color w:val="000000"/>
          <w:sz w:val="28"/>
          <w:szCs w:val="28"/>
        </w:rPr>
      </w:pPr>
      <w:r>
        <w:rPr>
          <w:rFonts w:ascii="仿宋" w:eastAsia="仿宋" w:hAnsi="仿宋" w:cs="仿宋" w:hint="eastAsia"/>
          <w:color w:val="000000"/>
          <w:sz w:val="28"/>
          <w:szCs w:val="28"/>
        </w:rPr>
        <w:br w:type="page"/>
      </w:r>
      <w:bookmarkStart w:id="3" w:name="_Toc75114637"/>
      <w:r>
        <w:rPr>
          <w:rFonts w:ascii="黑体" w:eastAsia="黑体" w:hAnsi="黑体" w:cs="仿宋" w:hint="eastAsia"/>
          <w:bCs/>
          <w:color w:val="000000"/>
          <w:sz w:val="28"/>
          <w:szCs w:val="28"/>
        </w:rPr>
        <w:lastRenderedPageBreak/>
        <w:t>四、风险告知书</w:t>
      </w:r>
      <w:bookmarkEnd w:id="3"/>
    </w:p>
    <w:p w14:paraId="489360AF"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某某律所为帮助委托人避免常见的诉讼风险，根据《中华人民共和国民事诉讼法》、《中华人民共和国律师法》、《工伤保险条例》以及相关法律规定，现将常见的工伤纠纷案件诉讼风险提示如下：</w:t>
      </w:r>
    </w:p>
    <w:p w14:paraId="58F107A5" w14:textId="77777777" w:rsidR="00470F99"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工伤认定</w:t>
      </w:r>
    </w:p>
    <w:p w14:paraId="31BF1843" w14:textId="77777777" w:rsidR="00470F99" w:rsidRDefault="00000000">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工伤认定必须在规定时间内进行，超过法定申请时限，社会保险行政部门将不会受理工伤认定申请。</w:t>
      </w:r>
    </w:p>
    <w:p w14:paraId="0B129B95" w14:textId="77777777" w:rsidR="00470F99" w:rsidRDefault="00000000">
      <w:pPr>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必须根据社会保险行政部门的要求提供工伤认定的申请材料，否则社会保险行政部门可能会以证据不足为由作出不予认定工伤决定。</w:t>
      </w:r>
    </w:p>
    <w:p w14:paraId="63E7636A" w14:textId="77777777" w:rsidR="00470F99"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仲裁申请、起诉、请求与时效</w:t>
      </w:r>
    </w:p>
    <w:p w14:paraId="3EDDD3DE" w14:textId="77777777" w:rsidR="00470F99" w:rsidRDefault="00000000">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仲裁申请、起诉不符合法律规定条件的，劳动人事争议仲裁委员会或人民法院不会受理，即使受理也会驳回起诉。委托人起诉不符合管辖规定的，案件将会被移送到有权管辖的人民法院审理。</w:t>
      </w:r>
    </w:p>
    <w:p w14:paraId="5F15B6E0" w14:textId="77777777" w:rsidR="00470F99" w:rsidRDefault="00000000">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增加、变更诉讼请求或者提出反诉，超过仲裁时效或人民法院许可或者指定期限的，可能不被审理。</w:t>
      </w:r>
    </w:p>
    <w:p w14:paraId="5F15974D" w14:textId="77777777" w:rsidR="00470F99" w:rsidRDefault="00000000">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请求人民法院保护民事权利的起诉已超过诉讼时效的，如果原告没有对导致超过诉讼时效的事实提供证据证明，其诉讼请求不会得到人民法院的支持。</w:t>
      </w:r>
    </w:p>
    <w:p w14:paraId="5A5A3C56" w14:textId="77777777" w:rsidR="00470F99" w:rsidRDefault="00000000">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起诉或者上诉，不按时预交诉讼费用，或者提出缓交、减交、免交诉讼费用申请未获批准仍不交纳诉讼费用的，人民法院将会按自动撤回起诉、上诉处理。</w:t>
      </w:r>
    </w:p>
    <w:p w14:paraId="52C9A780" w14:textId="77777777" w:rsidR="00470F99" w:rsidRDefault="00000000">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申请财产保全，应当按规定交纳保全费用而没有交纳的，人民法院不会对申请保全的财产采取保全措施。委托人提出财产保全申请，未按人民法院要求提供相应财产担保的，人民法院将依法驳回其申请。申请人申请财产保全有错误的，将要赔偿被申请人因财产保全所受到的损失。</w:t>
      </w:r>
    </w:p>
    <w:p w14:paraId="1D2BC7CC" w14:textId="77777777" w:rsidR="00470F99" w:rsidRDefault="00000000">
      <w:pPr>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lastRenderedPageBreak/>
        <w:t>人民法院按照委托人自己提供的送达地址送达诉讼文书时，因委托人提供的己方送达地址不准确，或者送达地址变更未及时告知人民法院，致使人民法院无法送达，造成诉讼文书被退回的，诉讼文书也视为送达。</w:t>
      </w:r>
    </w:p>
    <w:p w14:paraId="339C9EF9" w14:textId="77777777" w:rsidR="00470F99"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证据材料</w:t>
      </w:r>
    </w:p>
    <w:p w14:paraId="1A8B8356" w14:textId="77777777" w:rsidR="00470F99"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诉讼请求或者反驳对方的诉讼请求，应提供证据证明。律师不具有强制取证的权利，根据委托人的线索仍无法取得充分的证据，则可能面临不利的裁判后果。</w:t>
      </w:r>
    </w:p>
    <w:p w14:paraId="753A3BA7" w14:textId="77777777" w:rsidR="00470F99"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向人民法院提交的证据，应当在法院指定的期限内完成。否则人民法院可能视其放弃了举证的权利。</w:t>
      </w:r>
    </w:p>
    <w:p w14:paraId="560F6576" w14:textId="77777777" w:rsidR="00470F99"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证据应当提供原件或者原物，或经人民法院核对无异的复制件或者复制品。否则可能不被采信。</w:t>
      </w:r>
    </w:p>
    <w:p w14:paraId="27B43A02" w14:textId="77777777" w:rsidR="00470F99"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证人证言需证人出庭作证并接受质询，否则可能会不被采信。</w:t>
      </w:r>
    </w:p>
    <w:p w14:paraId="482225E9" w14:textId="77777777" w:rsidR="00470F99"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审理与执行</w:t>
      </w:r>
    </w:p>
    <w:p w14:paraId="6115248C" w14:textId="77777777" w:rsidR="00470F99" w:rsidRDefault="00000000">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原告经传票传唤，无正当理由拒不到庭，或者未经法庭许可中途退出法庭的，人民法院将按自动撤回起诉处理；被告反诉的，人民法院将对反诉的内容缺席审判。被告经传票传唤，无正当理由拒不到庭，或者未经法庭许可中途退出法庭的，人民法院将缺席判决。</w:t>
      </w:r>
    </w:p>
    <w:p w14:paraId="032804F3" w14:textId="77777777" w:rsidR="00470F99" w:rsidRDefault="00000000">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超过期限向人民法院申请强制执行的，人民法院不予受理。</w:t>
      </w:r>
    </w:p>
    <w:p w14:paraId="31529BF2" w14:textId="77777777" w:rsidR="00470F99" w:rsidRDefault="00000000">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left="0"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被执行人没有财产或者没有足够财产履行生效法律文书确定义务的，人民法院可能对未履行的部分裁定中止执行，申请执行人的财产权益将可能暂时无法实现或者不能完全实现。</w:t>
      </w:r>
    </w:p>
    <w:p w14:paraId="49355933" w14:textId="77777777" w:rsidR="00470F99"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律师代理</w:t>
      </w:r>
    </w:p>
    <w:p w14:paraId="1EABD28B" w14:textId="77777777" w:rsidR="00470F99" w:rsidRDefault="00000000">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委托人向律师作虚假陈述、提供虚假证据，将会导致律师作出错误分析和判断，对此律师所及律师不承担责任。</w:t>
      </w:r>
    </w:p>
    <w:p w14:paraId="40B8F03E" w14:textId="77777777" w:rsidR="00470F99" w:rsidRDefault="00000000">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因众多不确定因素的存在，律师对委托事项的分析是基于委托人陈述和证据，在维护委托人权益的立场上根据自己的专业知识所</w:t>
      </w:r>
      <w:r>
        <w:rPr>
          <w:rFonts w:ascii="仿宋_GB2312" w:eastAsia="仿宋_GB2312" w:hAnsi="仿宋" w:cs="仿宋" w:hint="eastAsia"/>
          <w:color w:val="000000"/>
          <w:sz w:val="28"/>
          <w:szCs w:val="28"/>
        </w:rPr>
        <w:lastRenderedPageBreak/>
        <w:t>作的法律判断，并不代表结果的必然性，</w:t>
      </w:r>
      <w:r>
        <w:rPr>
          <w:rFonts w:ascii="仿宋_GB2312" w:eastAsia="仿宋_GB2312" w:hAnsi="仿宋" w:cs="仿宋" w:hint="eastAsia"/>
          <w:b/>
          <w:bCs/>
          <w:color w:val="000000"/>
          <w:sz w:val="28"/>
          <w:szCs w:val="28"/>
        </w:rPr>
        <w:t>律师对代理结果不作承诺和保证（即律师不包赢）。</w:t>
      </w:r>
    </w:p>
    <w:p w14:paraId="11E55AE2" w14:textId="77777777" w:rsidR="00470F99" w:rsidRDefault="00000000">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诉讼中各种法律文书均具有一定的法律效力，委托人在签署任何法律文书时应当全面阅读和理解后签署，法律文书经委托人签署则视为委托人对其中内容的认可。</w:t>
      </w:r>
    </w:p>
    <w:p w14:paraId="26DC5A35" w14:textId="77777777" w:rsidR="00470F99" w:rsidRDefault="00000000">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委托律师代理业务应当与律师事务所而非个人签订委托合同，委托合同必须有律师事务所的盖章，所有律师费必须在合同中明确约定并缴纳给律师事务所或打入律师事务所账户，否则，因此造成的不利后果由委托人自行承担，律师事务所对此不承担责任。</w:t>
      </w:r>
    </w:p>
    <w:p w14:paraId="6E7D6F61"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如您已经阅读和完全理解上述风险告知内容，请您签字确认，并留下您的联系方式。欢迎向我所提出宝贵意见和建议，并进行监督，电话：           </w:t>
      </w:r>
    </w:p>
    <w:p w14:paraId="5D26CB0E"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委托人签字确认：</w:t>
      </w:r>
      <w:r>
        <w:rPr>
          <w:rFonts w:ascii="仿宋_GB2312" w:eastAsia="仿宋_GB2312" w:hAnsi="仿宋" w:cs="仿宋" w:hint="eastAsia"/>
          <w:color w:val="000000"/>
          <w:sz w:val="28"/>
          <w:szCs w:val="28"/>
          <w:u w:val="single"/>
        </w:rPr>
        <w:t xml:space="preserve">                    </w:t>
      </w:r>
    </w:p>
    <w:p w14:paraId="3448CACD"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签署时间：</w:t>
      </w:r>
      <w:r>
        <w:rPr>
          <w:rFonts w:ascii="仿宋_GB2312" w:eastAsia="仿宋_GB2312" w:hAnsi="仿宋" w:cs="仿宋" w:hint="eastAsia"/>
          <w:color w:val="000000"/>
          <w:sz w:val="28"/>
          <w:szCs w:val="28"/>
          <w:u w:val="single"/>
        </w:rPr>
        <w:t xml:space="preserve">                          </w:t>
      </w:r>
    </w:p>
    <w:p w14:paraId="6798F7D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 w:eastAsia="仿宋" w:hAnsi="仿宋" w:cs="仿宋"/>
          <w:color w:val="000000"/>
          <w:sz w:val="28"/>
          <w:szCs w:val="28"/>
          <w:u w:val="single"/>
        </w:rPr>
      </w:pPr>
      <w:r>
        <w:rPr>
          <w:rFonts w:ascii="仿宋_GB2312" w:eastAsia="仿宋_GB2312" w:hAnsi="仿宋" w:cs="仿宋" w:hint="eastAsia"/>
          <w:color w:val="000000"/>
          <w:sz w:val="28"/>
          <w:szCs w:val="28"/>
        </w:rPr>
        <w:t>联系方式：</w:t>
      </w:r>
      <w:r>
        <w:rPr>
          <w:rFonts w:ascii="仿宋_GB2312" w:eastAsia="仿宋_GB2312"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p>
    <w:p w14:paraId="72688CA7" w14:textId="77777777" w:rsidR="00470F99" w:rsidRDefault="00470F99">
      <w:pPr>
        <w:rPr>
          <w:rFonts w:ascii="Calibri" w:eastAsia="仿宋" w:hAnsi="Calibri" w:cs="Calibri"/>
          <w:color w:val="000000"/>
          <w:sz w:val="28"/>
          <w:szCs w:val="28"/>
          <w:u w:val="single"/>
        </w:rPr>
      </w:pPr>
    </w:p>
    <w:p w14:paraId="2FE8E08C" w14:textId="77777777" w:rsidR="00470F99" w:rsidRDefault="00000000">
      <w:pPr>
        <w:jc w:val="left"/>
        <w:rPr>
          <w:rFonts w:ascii="黑体" w:eastAsia="黑体" w:hAnsi="黑体" w:cs="Calibri"/>
          <w:color w:val="000000"/>
          <w:sz w:val="28"/>
          <w:szCs w:val="28"/>
        </w:rPr>
      </w:pPr>
      <w:bookmarkStart w:id="4" w:name="_Toc75114638"/>
      <w:r>
        <w:rPr>
          <w:rFonts w:ascii="黑体" w:eastAsia="黑体" w:hAnsi="黑体" w:cs="Calibri" w:hint="eastAsia"/>
          <w:color w:val="000000"/>
          <w:sz w:val="28"/>
          <w:szCs w:val="28"/>
        </w:rPr>
        <w:t xml:space="preserve">  </w:t>
      </w:r>
    </w:p>
    <w:p w14:paraId="13FB3AB2" w14:textId="77777777" w:rsidR="00470F99" w:rsidRDefault="00470F99">
      <w:pPr>
        <w:jc w:val="left"/>
        <w:rPr>
          <w:rFonts w:ascii="黑体" w:eastAsia="黑体" w:hAnsi="黑体" w:cs="Calibri"/>
          <w:color w:val="000000"/>
          <w:sz w:val="28"/>
          <w:szCs w:val="28"/>
        </w:rPr>
      </w:pPr>
    </w:p>
    <w:p w14:paraId="28077E5B" w14:textId="77777777" w:rsidR="00470F99" w:rsidRDefault="00470F99">
      <w:pPr>
        <w:jc w:val="left"/>
        <w:rPr>
          <w:rFonts w:ascii="黑体" w:eastAsia="黑体" w:hAnsi="黑体" w:cs="Calibri"/>
          <w:color w:val="000000"/>
          <w:sz w:val="28"/>
          <w:szCs w:val="28"/>
        </w:rPr>
      </w:pPr>
    </w:p>
    <w:p w14:paraId="42872BAC" w14:textId="77777777" w:rsidR="00470F99" w:rsidRDefault="00470F99">
      <w:pPr>
        <w:jc w:val="left"/>
        <w:rPr>
          <w:rFonts w:ascii="黑体" w:eastAsia="黑体" w:hAnsi="黑体" w:cs="Calibri"/>
          <w:color w:val="000000"/>
          <w:sz w:val="28"/>
          <w:szCs w:val="28"/>
        </w:rPr>
      </w:pPr>
    </w:p>
    <w:p w14:paraId="56A32B51" w14:textId="77777777" w:rsidR="00470F99" w:rsidRDefault="00470F99">
      <w:pPr>
        <w:jc w:val="left"/>
        <w:rPr>
          <w:rFonts w:ascii="黑体" w:eastAsia="黑体" w:hAnsi="黑体" w:cs="Calibri"/>
          <w:color w:val="000000"/>
          <w:sz w:val="28"/>
          <w:szCs w:val="28"/>
        </w:rPr>
      </w:pPr>
    </w:p>
    <w:p w14:paraId="4CC1A75B" w14:textId="77777777" w:rsidR="00470F99" w:rsidRDefault="00470F99">
      <w:pPr>
        <w:jc w:val="left"/>
        <w:rPr>
          <w:rFonts w:ascii="黑体" w:eastAsia="黑体" w:hAnsi="黑体" w:cs="Calibri"/>
          <w:color w:val="000000"/>
          <w:sz w:val="28"/>
          <w:szCs w:val="28"/>
        </w:rPr>
      </w:pPr>
    </w:p>
    <w:p w14:paraId="3C3E1B3C" w14:textId="77777777" w:rsidR="00470F99" w:rsidRDefault="00470F99">
      <w:pPr>
        <w:jc w:val="left"/>
        <w:rPr>
          <w:rFonts w:ascii="黑体" w:eastAsia="黑体" w:hAnsi="黑体" w:cs="Calibri"/>
          <w:color w:val="000000"/>
          <w:sz w:val="28"/>
          <w:szCs w:val="28"/>
        </w:rPr>
      </w:pPr>
    </w:p>
    <w:p w14:paraId="35A7AA15" w14:textId="77777777" w:rsidR="00470F99" w:rsidRDefault="00470F99">
      <w:pPr>
        <w:jc w:val="left"/>
        <w:rPr>
          <w:rFonts w:ascii="黑体" w:eastAsia="黑体" w:hAnsi="黑体" w:cs="Calibri"/>
          <w:color w:val="000000"/>
          <w:sz w:val="28"/>
          <w:szCs w:val="28"/>
        </w:rPr>
      </w:pPr>
    </w:p>
    <w:p w14:paraId="7C34C6EF" w14:textId="77777777" w:rsidR="00470F99" w:rsidRDefault="00470F99">
      <w:pPr>
        <w:jc w:val="left"/>
        <w:rPr>
          <w:rFonts w:ascii="黑体" w:eastAsia="黑体" w:hAnsi="黑体" w:cs="Calibri"/>
          <w:color w:val="000000"/>
          <w:sz w:val="28"/>
          <w:szCs w:val="28"/>
        </w:rPr>
      </w:pPr>
    </w:p>
    <w:p w14:paraId="0FC0C0D4" w14:textId="77777777" w:rsidR="00470F99" w:rsidRDefault="00000000">
      <w:pPr>
        <w:jc w:val="left"/>
        <w:rPr>
          <w:rFonts w:ascii="仿宋" w:eastAsia="仿宋" w:hAnsi="仿宋" w:cs="仿宋"/>
          <w:b/>
          <w:bCs/>
          <w:color w:val="000000"/>
          <w:sz w:val="28"/>
          <w:szCs w:val="28"/>
        </w:rPr>
      </w:pPr>
      <w:r>
        <w:rPr>
          <w:rFonts w:ascii="黑体" w:eastAsia="黑体" w:hAnsi="黑体" w:cs="仿宋" w:hint="eastAsia"/>
          <w:bCs/>
          <w:color w:val="000000"/>
          <w:sz w:val="28"/>
          <w:szCs w:val="28"/>
        </w:rPr>
        <w:lastRenderedPageBreak/>
        <w:t>五、和解协议</w:t>
      </w:r>
      <w:bookmarkEnd w:id="4"/>
    </w:p>
    <w:p w14:paraId="70B23E2F"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 w:eastAsia="仿宋" w:hAnsi="仿宋" w:cs="仿宋"/>
          <w:color w:val="000000"/>
          <w:sz w:val="28"/>
          <w:szCs w:val="28"/>
        </w:rPr>
      </w:pPr>
    </w:p>
    <w:p w14:paraId="0108819F"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甲方：</w:t>
      </w:r>
      <w:r>
        <w:rPr>
          <w:rFonts w:ascii="仿宋_GB2312" w:eastAsia="仿宋_GB2312" w:hAnsi="仿宋" w:cs="仿宋" w:hint="eastAsia"/>
          <w:color w:val="000000"/>
          <w:sz w:val="28"/>
          <w:szCs w:val="28"/>
          <w:u w:val="single"/>
        </w:rPr>
        <w:t xml:space="preserve">                      </w:t>
      </w:r>
      <w:r>
        <w:rPr>
          <w:rFonts w:ascii="仿宋_GB2312" w:eastAsia="仿宋_GB2312" w:hAnsi="仿宋" w:cs="仿宋" w:hint="eastAsia"/>
          <w:color w:val="000000"/>
          <w:sz w:val="28"/>
          <w:szCs w:val="28"/>
        </w:rPr>
        <w:t>公司</w:t>
      </w:r>
    </w:p>
    <w:p w14:paraId="3E615DA5"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法定代表人：</w:t>
      </w:r>
      <w:r>
        <w:rPr>
          <w:rFonts w:ascii="仿宋_GB2312" w:eastAsia="仿宋_GB2312" w:hAnsi="仿宋" w:cs="仿宋" w:hint="eastAsia"/>
          <w:color w:val="000000"/>
          <w:sz w:val="28"/>
          <w:szCs w:val="28"/>
          <w:u w:val="single"/>
        </w:rPr>
        <w:t xml:space="preserve">             </w:t>
      </w:r>
      <w:r>
        <w:rPr>
          <w:rFonts w:ascii="仿宋_GB2312" w:eastAsia="仿宋_GB2312" w:hAnsi="仿宋" w:cs="仿宋" w:hint="eastAsia"/>
          <w:color w:val="000000"/>
          <w:sz w:val="28"/>
          <w:szCs w:val="28"/>
        </w:rPr>
        <w:t>，</w:t>
      </w:r>
    </w:p>
    <w:p w14:paraId="38525537"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地址：</w:t>
      </w:r>
      <w:r>
        <w:rPr>
          <w:rFonts w:ascii="仿宋_GB2312" w:eastAsia="仿宋_GB2312" w:hAnsi="仿宋" w:cs="仿宋" w:hint="eastAsia"/>
          <w:color w:val="000000"/>
          <w:sz w:val="28"/>
          <w:szCs w:val="28"/>
          <w:u w:val="single"/>
        </w:rPr>
        <w:t xml:space="preserve">                      </w:t>
      </w:r>
    </w:p>
    <w:p w14:paraId="499BEEDB"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乙方：</w:t>
      </w:r>
      <w:r>
        <w:rPr>
          <w:rFonts w:ascii="仿宋_GB2312" w:eastAsia="仿宋_GB2312" w:hAnsi="仿宋" w:cs="仿宋" w:hint="eastAsia"/>
          <w:color w:val="000000"/>
          <w:sz w:val="28"/>
          <w:szCs w:val="28"/>
          <w:u w:val="single"/>
        </w:rPr>
        <w:t xml:space="preserve">           </w:t>
      </w:r>
      <w:r>
        <w:rPr>
          <w:rFonts w:ascii="仿宋_GB2312" w:eastAsia="仿宋_GB2312" w:hAnsi="仿宋" w:cs="仿宋" w:hint="eastAsia"/>
          <w:color w:val="000000"/>
          <w:sz w:val="28"/>
          <w:szCs w:val="28"/>
        </w:rPr>
        <w:t xml:space="preserve"> ，公民身份号码：</w:t>
      </w:r>
      <w:r>
        <w:rPr>
          <w:rFonts w:ascii="仿宋_GB2312" w:eastAsia="仿宋_GB2312" w:hAnsi="仿宋" w:cs="仿宋" w:hint="eastAsia"/>
          <w:color w:val="000000"/>
          <w:sz w:val="28"/>
          <w:szCs w:val="28"/>
          <w:u w:val="single"/>
        </w:rPr>
        <w:t xml:space="preserve">              </w:t>
      </w:r>
      <w:r>
        <w:rPr>
          <w:rFonts w:ascii="仿宋_GB2312" w:eastAsia="仿宋_GB2312" w:hAnsi="仿宋" w:cs="仿宋" w:hint="eastAsia"/>
          <w:color w:val="000000"/>
          <w:sz w:val="28"/>
          <w:szCs w:val="28"/>
        </w:rPr>
        <w:t>，住</w:t>
      </w:r>
      <w:r>
        <w:rPr>
          <w:rFonts w:ascii="仿宋_GB2312" w:eastAsia="仿宋_GB2312" w:hAnsi="仿宋" w:cs="仿宋" w:hint="eastAsia"/>
          <w:color w:val="000000"/>
          <w:sz w:val="28"/>
          <w:szCs w:val="28"/>
          <w:u w:val="single"/>
        </w:rPr>
        <w:t xml:space="preserve">                      </w:t>
      </w:r>
      <w:r>
        <w:rPr>
          <w:rFonts w:ascii="仿宋_GB2312" w:eastAsia="仿宋_GB2312" w:hAnsi="仿宋" w:cs="仿宋" w:hint="eastAsia"/>
          <w:color w:val="000000"/>
          <w:sz w:val="28"/>
          <w:szCs w:val="28"/>
        </w:rPr>
        <w:t>，联系电话：</w:t>
      </w:r>
      <w:r>
        <w:rPr>
          <w:rFonts w:ascii="仿宋_GB2312" w:eastAsia="仿宋_GB2312" w:hAnsi="仿宋" w:cs="仿宋" w:hint="eastAsia"/>
          <w:color w:val="000000"/>
          <w:sz w:val="28"/>
          <w:szCs w:val="28"/>
          <w:u w:val="single"/>
        </w:rPr>
        <w:t xml:space="preserve">             </w:t>
      </w:r>
    </w:p>
    <w:p w14:paraId="7E271328"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p>
    <w:p w14:paraId="3C16F04D"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就乙方于     年     月    日在     受伤一事，甲、乙双方秉承着平等协商、互谅互让的原则，自愿达成如下协议：</w:t>
      </w:r>
    </w:p>
    <w:p w14:paraId="570D7CBC" w14:textId="77777777" w:rsidR="00470F99" w:rsidRDefault="00000000">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甲方向乙方支付一次性补偿费用为     元（包括但不限于医疗费、后续治疗费、住院伙食补助费、停工留薪费、护理费、交通费、鉴定费、一次性伤残补助金、一次性工伤医疗补助金、一次性伤残就业补助金）。</w:t>
      </w:r>
    </w:p>
    <w:p w14:paraId="3B770C11"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上述款项      元由甲方通过甲方的公账（户名：      ，开户银行：        ；账号：                ）在    年      月      日前转到乙方指定账户（户名：      ，开户银行：     ；账号：             ）。</w:t>
      </w:r>
    </w:p>
    <w:p w14:paraId="6116C4DC" w14:textId="77777777" w:rsidR="00470F99" w:rsidRDefault="00000000">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在甲方依本协议约定支付上述款项      元后，甲、乙双方再无争议，乙方不得再以任何事由和任何方式向甲方或甲方关联方主张权利，或向有关部门进行投诉、申诉、起诉等。</w:t>
      </w:r>
    </w:p>
    <w:p w14:paraId="418B2036" w14:textId="77777777" w:rsidR="00470F99" w:rsidRDefault="00000000">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乙方如违反上述约定，应无条件退还甲方已支付的全部款项     万元，并向甲方支付违约金    元。</w:t>
      </w:r>
    </w:p>
    <w:p w14:paraId="115F8DDD" w14:textId="77777777" w:rsidR="00470F99" w:rsidRDefault="00000000">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本协议在履行过程中，如有纠纷，双方应友好协商解决，协商不成，则提交本协议签订地    人民法院进行司法处理。双方在协议首部约定的联系方式为合法有效的送达方式，适用于本协议相关事宜处理的全部阶段，如有变更，应书面通知对方方为有效。</w:t>
      </w:r>
    </w:p>
    <w:p w14:paraId="19D20D63" w14:textId="77777777" w:rsidR="00470F99" w:rsidRDefault="00000000">
      <w:pPr>
        <w:numPr>
          <w:ilvl w:val="0"/>
          <w:numId w:val="2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lastRenderedPageBreak/>
        <w:t>本协议由甲乙双方签字或盖章后生效，本协议一式四份，甲方持三份，乙方持一份，具有同等法律效力。</w:t>
      </w:r>
    </w:p>
    <w:p w14:paraId="2A5847FD"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p>
    <w:p w14:paraId="17CE7128"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甲方：                        乙方：</w:t>
      </w:r>
    </w:p>
    <w:p w14:paraId="65D7C081" w14:textId="77777777" w:rsidR="00470F99" w:rsidRDefault="00470F9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p>
    <w:p w14:paraId="2100FED0"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授权代表：      </w:t>
      </w:r>
    </w:p>
    <w:p w14:paraId="3E3C4542"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          </w:t>
      </w:r>
    </w:p>
    <w:p w14:paraId="2939CAB2" w14:textId="77777777" w:rsidR="00470F99"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5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年    月     日               年      月      日</w:t>
      </w:r>
    </w:p>
    <w:p w14:paraId="2921E0B6" w14:textId="77777777" w:rsidR="00470F99" w:rsidRDefault="00470F99"/>
    <w:sectPr w:rsidR="00470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33891F"/>
    <w:multiLevelType w:val="singleLevel"/>
    <w:tmpl w:val="8933891F"/>
    <w:lvl w:ilvl="0">
      <w:start w:val="1"/>
      <w:numFmt w:val="chineseCounting"/>
      <w:suff w:val="nothing"/>
      <w:lvlText w:val="（%1）"/>
      <w:lvlJc w:val="left"/>
      <w:pPr>
        <w:ind w:left="0" w:firstLine="420"/>
      </w:pPr>
      <w:rPr>
        <w:rFonts w:hint="eastAsia"/>
      </w:rPr>
    </w:lvl>
  </w:abstractNum>
  <w:abstractNum w:abstractNumId="1" w15:restartNumberingAfterBreak="0">
    <w:nsid w:val="AF015D28"/>
    <w:multiLevelType w:val="singleLevel"/>
    <w:tmpl w:val="AF015D28"/>
    <w:lvl w:ilvl="0">
      <w:start w:val="1"/>
      <w:numFmt w:val="chineseCounting"/>
      <w:suff w:val="nothing"/>
      <w:lvlText w:val="（%1）"/>
      <w:lvlJc w:val="left"/>
      <w:pPr>
        <w:ind w:left="0" w:firstLine="420"/>
      </w:pPr>
      <w:rPr>
        <w:rFonts w:hint="eastAsia"/>
      </w:rPr>
    </w:lvl>
  </w:abstractNum>
  <w:abstractNum w:abstractNumId="2" w15:restartNumberingAfterBreak="0">
    <w:nsid w:val="DB75C9CA"/>
    <w:multiLevelType w:val="singleLevel"/>
    <w:tmpl w:val="DB75C9CA"/>
    <w:lvl w:ilvl="0">
      <w:start w:val="1"/>
      <w:numFmt w:val="decimal"/>
      <w:lvlText w:val="%1."/>
      <w:lvlJc w:val="left"/>
      <w:pPr>
        <w:ind w:left="425" w:hanging="425"/>
      </w:pPr>
      <w:rPr>
        <w:rFonts w:hint="default"/>
      </w:rPr>
    </w:lvl>
  </w:abstractNum>
  <w:abstractNum w:abstractNumId="3" w15:restartNumberingAfterBreak="0">
    <w:nsid w:val="ECC56502"/>
    <w:multiLevelType w:val="singleLevel"/>
    <w:tmpl w:val="ECC56502"/>
    <w:lvl w:ilvl="0">
      <w:start w:val="1"/>
      <w:numFmt w:val="decimal"/>
      <w:suff w:val="nothing"/>
      <w:lvlText w:val="%1．"/>
      <w:lvlJc w:val="left"/>
      <w:pPr>
        <w:ind w:left="0" w:firstLine="400"/>
      </w:pPr>
      <w:rPr>
        <w:rFonts w:hint="default"/>
      </w:rPr>
    </w:lvl>
  </w:abstractNum>
  <w:abstractNum w:abstractNumId="4" w15:restartNumberingAfterBreak="0">
    <w:nsid w:val="004D49EF"/>
    <w:multiLevelType w:val="multilevel"/>
    <w:tmpl w:val="004D49EF"/>
    <w:lvl w:ilvl="0">
      <w:start w:val="1"/>
      <w:numFmt w:val="chineseCountingThousand"/>
      <w:lvlText w:val="(%1)"/>
      <w:lvlJc w:val="left"/>
      <w:pPr>
        <w:ind w:left="980" w:hanging="420"/>
      </w:pPr>
    </w:lvl>
    <w:lvl w:ilvl="1">
      <w:start w:val="1"/>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46B1F2C"/>
    <w:multiLevelType w:val="multilevel"/>
    <w:tmpl w:val="046B1F2C"/>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8F71C2F"/>
    <w:multiLevelType w:val="singleLevel"/>
    <w:tmpl w:val="08F71C2F"/>
    <w:lvl w:ilvl="0">
      <w:start w:val="1"/>
      <w:numFmt w:val="decimal"/>
      <w:lvlText w:val="%1."/>
      <w:lvlJc w:val="left"/>
      <w:pPr>
        <w:ind w:left="425" w:hanging="425"/>
      </w:pPr>
      <w:rPr>
        <w:rFonts w:hint="default"/>
      </w:rPr>
    </w:lvl>
  </w:abstractNum>
  <w:abstractNum w:abstractNumId="7" w15:restartNumberingAfterBreak="0">
    <w:nsid w:val="0D1B7515"/>
    <w:multiLevelType w:val="multilevel"/>
    <w:tmpl w:val="0D1B7515"/>
    <w:lvl w:ilvl="0">
      <w:start w:val="1"/>
      <w:numFmt w:val="chineseCountingThousand"/>
      <w:lvlText w:val="第%1条"/>
      <w:lvlJc w:val="left"/>
      <w:pPr>
        <w:ind w:left="140" w:firstLine="560"/>
      </w:pPr>
      <w:rPr>
        <w:rFonts w:hint="eastAsia"/>
        <w:b/>
        <w:bCs/>
        <w:sz w:val="28"/>
        <w:szCs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11523146"/>
    <w:multiLevelType w:val="multilevel"/>
    <w:tmpl w:val="11523146"/>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2A714A8C"/>
    <w:multiLevelType w:val="multilevel"/>
    <w:tmpl w:val="2A714A8C"/>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0" w15:restartNumberingAfterBreak="0">
    <w:nsid w:val="2B71B076"/>
    <w:multiLevelType w:val="multilevel"/>
    <w:tmpl w:val="2B71B076"/>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1" w15:restartNumberingAfterBreak="0">
    <w:nsid w:val="354F47D4"/>
    <w:multiLevelType w:val="multilevel"/>
    <w:tmpl w:val="354F47D4"/>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3CE317C9"/>
    <w:multiLevelType w:val="multilevel"/>
    <w:tmpl w:val="3CE317C9"/>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48E11D20"/>
    <w:multiLevelType w:val="multilevel"/>
    <w:tmpl w:val="48E11D2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49124997"/>
    <w:multiLevelType w:val="singleLevel"/>
    <w:tmpl w:val="49124997"/>
    <w:lvl w:ilvl="0">
      <w:start w:val="1"/>
      <w:numFmt w:val="decimal"/>
      <w:suff w:val="nothing"/>
      <w:lvlText w:val="%1．"/>
      <w:lvlJc w:val="left"/>
      <w:pPr>
        <w:ind w:left="0" w:firstLine="400"/>
      </w:pPr>
      <w:rPr>
        <w:rFonts w:hint="default"/>
      </w:rPr>
    </w:lvl>
  </w:abstractNum>
  <w:abstractNum w:abstractNumId="15" w15:restartNumberingAfterBreak="0">
    <w:nsid w:val="4B34399D"/>
    <w:multiLevelType w:val="singleLevel"/>
    <w:tmpl w:val="4B34399D"/>
    <w:lvl w:ilvl="0">
      <w:start w:val="1"/>
      <w:numFmt w:val="chineseCounting"/>
      <w:suff w:val="nothing"/>
      <w:lvlText w:val="（%1）"/>
      <w:lvlJc w:val="left"/>
      <w:rPr>
        <w:rFonts w:hint="eastAsia"/>
      </w:rPr>
    </w:lvl>
  </w:abstractNum>
  <w:abstractNum w:abstractNumId="16" w15:restartNumberingAfterBreak="0">
    <w:nsid w:val="517FA5A1"/>
    <w:multiLevelType w:val="singleLevel"/>
    <w:tmpl w:val="517FA5A1"/>
    <w:lvl w:ilvl="0">
      <w:start w:val="1"/>
      <w:numFmt w:val="chineseCounting"/>
      <w:suff w:val="nothing"/>
      <w:lvlText w:val="（%1）"/>
      <w:lvlJc w:val="left"/>
      <w:rPr>
        <w:rFonts w:hint="eastAsia"/>
      </w:rPr>
    </w:lvl>
  </w:abstractNum>
  <w:abstractNum w:abstractNumId="17" w15:restartNumberingAfterBreak="0">
    <w:nsid w:val="5EB51422"/>
    <w:multiLevelType w:val="multilevel"/>
    <w:tmpl w:val="5EB5142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66D57083"/>
    <w:multiLevelType w:val="singleLevel"/>
    <w:tmpl w:val="66D57083"/>
    <w:lvl w:ilvl="0">
      <w:start w:val="1"/>
      <w:numFmt w:val="decimal"/>
      <w:suff w:val="nothing"/>
      <w:lvlText w:val="%1．"/>
      <w:lvlJc w:val="left"/>
      <w:pPr>
        <w:ind w:left="0" w:firstLine="400"/>
      </w:pPr>
      <w:rPr>
        <w:rFonts w:hint="default"/>
      </w:rPr>
    </w:lvl>
  </w:abstractNum>
  <w:abstractNum w:abstractNumId="19" w15:restartNumberingAfterBreak="0">
    <w:nsid w:val="77955905"/>
    <w:multiLevelType w:val="multilevel"/>
    <w:tmpl w:val="77955905"/>
    <w:lvl w:ilvl="0">
      <w:start w:val="1"/>
      <w:numFmt w:val="chineseCountingThousand"/>
      <w:lvlText w:val="第%1章"/>
      <w:lvlJc w:val="left"/>
      <w:pPr>
        <w:ind w:left="0" w:firstLine="560"/>
      </w:pPr>
      <w:rPr>
        <w:rFonts w:hint="eastAsia"/>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0" w15:restartNumberingAfterBreak="0">
    <w:nsid w:val="7C89D1CF"/>
    <w:multiLevelType w:val="singleLevel"/>
    <w:tmpl w:val="7C89D1CF"/>
    <w:lvl w:ilvl="0">
      <w:start w:val="1"/>
      <w:numFmt w:val="chineseCounting"/>
      <w:suff w:val="nothing"/>
      <w:lvlText w:val="（%1）"/>
      <w:lvlJc w:val="left"/>
      <w:pPr>
        <w:ind w:left="0" w:firstLine="420"/>
      </w:pPr>
      <w:rPr>
        <w:rFonts w:hint="eastAsia"/>
      </w:rPr>
    </w:lvl>
  </w:abstractNum>
  <w:num w:numId="1" w16cid:durableId="1062601559">
    <w:abstractNumId w:val="19"/>
  </w:num>
  <w:num w:numId="2" w16cid:durableId="1709639968">
    <w:abstractNumId w:val="7"/>
  </w:num>
  <w:num w:numId="3" w16cid:durableId="2138257267">
    <w:abstractNumId w:val="17"/>
  </w:num>
  <w:num w:numId="4" w16cid:durableId="1335691822">
    <w:abstractNumId w:val="15"/>
  </w:num>
  <w:num w:numId="5" w16cid:durableId="1829862386">
    <w:abstractNumId w:val="0"/>
  </w:num>
  <w:num w:numId="6" w16cid:durableId="979723842">
    <w:abstractNumId w:val="8"/>
  </w:num>
  <w:num w:numId="7" w16cid:durableId="767890341">
    <w:abstractNumId w:val="11"/>
  </w:num>
  <w:num w:numId="8" w16cid:durableId="1162745503">
    <w:abstractNumId w:val="13"/>
  </w:num>
  <w:num w:numId="9" w16cid:durableId="1625306538">
    <w:abstractNumId w:val="12"/>
  </w:num>
  <w:num w:numId="10" w16cid:durableId="1489403032">
    <w:abstractNumId w:val="5"/>
  </w:num>
  <w:num w:numId="11" w16cid:durableId="583686936">
    <w:abstractNumId w:val="9"/>
  </w:num>
  <w:num w:numId="12" w16cid:durableId="1366172869">
    <w:abstractNumId w:val="16"/>
  </w:num>
  <w:num w:numId="13" w16cid:durableId="585380937">
    <w:abstractNumId w:val="4"/>
  </w:num>
  <w:num w:numId="14" w16cid:durableId="315843705">
    <w:abstractNumId w:val="10"/>
  </w:num>
  <w:num w:numId="15" w16cid:durableId="727150532">
    <w:abstractNumId w:val="1"/>
  </w:num>
  <w:num w:numId="16" w16cid:durableId="445081223">
    <w:abstractNumId w:val="18"/>
  </w:num>
  <w:num w:numId="17" w16cid:durableId="2130127569">
    <w:abstractNumId w:val="6"/>
  </w:num>
  <w:num w:numId="18" w16cid:durableId="584801514">
    <w:abstractNumId w:val="14"/>
  </w:num>
  <w:num w:numId="19" w16cid:durableId="1874073556">
    <w:abstractNumId w:val="2"/>
  </w:num>
  <w:num w:numId="20" w16cid:durableId="12457986">
    <w:abstractNumId w:val="3"/>
  </w:num>
  <w:num w:numId="21" w16cid:durableId="13919249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050DB"/>
    <w:rsid w:val="00172A27"/>
    <w:rsid w:val="00470F99"/>
    <w:rsid w:val="00C040C6"/>
    <w:rsid w:val="00D25A69"/>
    <w:rsid w:val="00FE2722"/>
    <w:rsid w:val="02954E14"/>
    <w:rsid w:val="0C9E453C"/>
    <w:rsid w:val="0DD14094"/>
    <w:rsid w:val="1ADB0903"/>
    <w:rsid w:val="2EBE5311"/>
    <w:rsid w:val="310732D5"/>
    <w:rsid w:val="4CE00FC8"/>
    <w:rsid w:val="4F823FC5"/>
    <w:rsid w:val="502A42FF"/>
    <w:rsid w:val="7E9A4BAC"/>
    <w:rsid w:val="7F96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A1C23D"/>
  <w15:docId w15:val="{919F318D-8DB5-49B8-8819-0A95A126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4">
    <w:name w:val="heading 4"/>
    <w:basedOn w:val="a"/>
    <w:next w:val="a"/>
    <w:semiHidden/>
    <w:unhideWhenUsed/>
    <w:qFormat/>
    <w:pPr>
      <w:keepNext/>
      <w:keepLines/>
      <w:spacing w:beforeLines="50" w:before="50" w:afterLines="50" w:after="50" w:line="480" w:lineRule="exact"/>
      <w:ind w:firstLineChars="200" w:firstLine="883"/>
      <w:outlineLvl w:val="3"/>
    </w:pPr>
    <w:rPr>
      <w:rFonts w:ascii="Arial" w:eastAsia="仿宋"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table" w:styleId="a4">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2">
    <w:name w:val="样式2"/>
    <w:basedOn w:val="a"/>
    <w:qFormat/>
    <w:rPr>
      <w:rFonts w:asciiTheme="minorHAnsi" w:eastAsia="仿宋" w:hAnsiTheme="minorHAnsi"/>
      <w:sz w:val="28"/>
    </w:rPr>
  </w:style>
  <w:style w:type="paragraph" w:customStyle="1" w:styleId="a5">
    <w:name w:val="段首标题"/>
    <w:basedOn w:val="a3"/>
    <w:qFormat/>
    <w:pPr>
      <w:spacing w:beforeLines="50" w:before="50" w:afterLines="50" w:after="50" w:line="480" w:lineRule="exact"/>
      <w:ind w:firstLineChars="200" w:firstLine="720"/>
    </w:pPr>
    <w:rPr>
      <w:rFonts w:asciiTheme="minorHAnsi" w:eastAsia="仿宋" w:hAnsiTheme="minorHAnsi"/>
      <w:kern w:val="0"/>
      <w:sz w:val="28"/>
    </w:rPr>
  </w:style>
  <w:style w:type="paragraph" w:customStyle="1" w:styleId="a6">
    <w:name w:val="小标题"/>
    <w:basedOn w:val="a"/>
    <w:qFormat/>
    <w:pPr>
      <w:spacing w:beforeLines="50" w:before="50" w:afterLines="50" w:after="50" w:line="480" w:lineRule="exact"/>
      <w:ind w:firstLineChars="200" w:firstLine="723"/>
    </w:pPr>
    <w:rPr>
      <w:rFonts w:eastAsia="仿宋"/>
      <w:b/>
      <w:sz w:val="28"/>
    </w:rPr>
  </w:style>
  <w:style w:type="paragraph" w:customStyle="1" w:styleId="3">
    <w:name w:val="样式3"/>
    <w:basedOn w:val="a6"/>
    <w:qFormat/>
  </w:style>
  <w:style w:type="paragraph" w:customStyle="1" w:styleId="a7">
    <w:name w:val="小标题新样式"/>
    <w:basedOn w:val="a"/>
    <w:qFormat/>
  </w:style>
  <w:style w:type="paragraph" w:customStyle="1" w:styleId="a8">
    <w:name w:val="小标题新增样式"/>
    <w:basedOn w:val="a"/>
    <w:qFormat/>
  </w:style>
  <w:style w:type="paragraph" w:customStyle="1" w:styleId="a9">
    <w:name w:val="小标题自定义样式"/>
    <w:basedOn w:val="a"/>
    <w:qFormat/>
    <w:pPr>
      <w:spacing w:beforeLines="50" w:before="50" w:afterLines="50" w:after="50" w:line="480" w:lineRule="exact"/>
      <w:ind w:firstLineChars="200" w:firstLine="880"/>
    </w:pPr>
    <w:rPr>
      <w:rFonts w:eastAsia="仿宋"/>
      <w:b/>
      <w:sz w:val="28"/>
    </w:rPr>
  </w:style>
  <w:style w:type="paragraph" w:customStyle="1" w:styleId="20">
    <w:name w:val="小标题自定义样式2"/>
    <w:basedOn w:val="a"/>
    <w:qFormat/>
    <w:pPr>
      <w:spacing w:beforeLines="50" w:before="50" w:afterLines="50" w:after="50" w:line="480" w:lineRule="exact"/>
      <w:ind w:firstLineChars="200" w:firstLine="721"/>
    </w:pPr>
    <w:rPr>
      <w:rFonts w:eastAsia="仿宋"/>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471</Words>
  <Characters>2691</Characters>
  <Application>Microsoft Office Word</Application>
  <DocSecurity>0</DocSecurity>
  <Lines>22</Lines>
  <Paragraphs>6</Paragraphs>
  <ScaleCrop>false</ScaleCrop>
  <Company>Kingsoft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SL S</cp:lastModifiedBy>
  <cp:revision>2</cp:revision>
  <dcterms:created xsi:type="dcterms:W3CDTF">2024-07-31T13:31:00Z</dcterms:created>
  <dcterms:modified xsi:type="dcterms:W3CDTF">2024-07-31T13:31:00Z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2DD55D817414422099282EB6347F484C</vt:lpwstr>
  </property>
</Properties>
</file>